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9B" w:rsidRPr="00817E4C" w:rsidRDefault="00D41F26" w:rsidP="00817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E4C">
        <w:rPr>
          <w:rFonts w:ascii="Times New Roman" w:hAnsi="Times New Roman" w:cs="Times New Roman"/>
          <w:b/>
          <w:sz w:val="28"/>
          <w:szCs w:val="28"/>
        </w:rPr>
        <w:t>Всё на земле имеет продолжение…</w:t>
      </w:r>
    </w:p>
    <w:p w:rsidR="00817E4C" w:rsidRPr="00817E4C" w:rsidRDefault="00817E4C" w:rsidP="00817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7E4C">
        <w:rPr>
          <w:rFonts w:ascii="Times New Roman" w:hAnsi="Times New Roman" w:cs="Times New Roman"/>
          <w:b/>
          <w:sz w:val="28"/>
          <w:szCs w:val="28"/>
        </w:rPr>
        <w:t xml:space="preserve">Заявитель: </w:t>
      </w:r>
      <w:proofErr w:type="spellStart"/>
      <w:r w:rsidRPr="00817E4C">
        <w:rPr>
          <w:rFonts w:ascii="Times New Roman" w:hAnsi="Times New Roman" w:cs="Times New Roman"/>
          <w:b/>
          <w:sz w:val="28"/>
          <w:szCs w:val="28"/>
        </w:rPr>
        <w:t>Ольшевский</w:t>
      </w:r>
      <w:proofErr w:type="spellEnd"/>
      <w:r w:rsidRPr="00817E4C">
        <w:rPr>
          <w:rFonts w:ascii="Times New Roman" w:hAnsi="Times New Roman" w:cs="Times New Roman"/>
          <w:b/>
          <w:sz w:val="28"/>
          <w:szCs w:val="28"/>
        </w:rPr>
        <w:t xml:space="preserve"> Денис Олегович </w:t>
      </w:r>
    </w:p>
    <w:p w:rsidR="00817E4C" w:rsidRPr="00817E4C" w:rsidRDefault="00817E4C" w:rsidP="00817E4C">
      <w:pPr>
        <w:spacing w:after="0" w:line="18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4C">
        <w:rPr>
          <w:rFonts w:ascii="Times New Roman" w:hAnsi="Times New Roman" w:cs="Times New Roman"/>
          <w:b/>
          <w:sz w:val="28"/>
          <w:szCs w:val="28"/>
        </w:rPr>
        <w:t xml:space="preserve">Регион: </w:t>
      </w:r>
      <w:r w:rsidRPr="00817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Краснодарский край</w:t>
      </w:r>
    </w:p>
    <w:p w:rsidR="00817E4C" w:rsidRDefault="00817E4C" w:rsidP="00817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31E" w:rsidRPr="00D41F26" w:rsidRDefault="007E731E" w:rsidP="00D41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F26" w:rsidRDefault="00D41F26" w:rsidP="00D41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F26">
        <w:rPr>
          <w:rFonts w:ascii="Times New Roman" w:hAnsi="Times New Roman" w:cs="Times New Roman"/>
          <w:sz w:val="28"/>
          <w:szCs w:val="28"/>
        </w:rPr>
        <w:t xml:space="preserve">70-лет Великой Победы. Для меня и для всей нашей семьи </w:t>
      </w:r>
      <w:r>
        <w:rPr>
          <w:rFonts w:ascii="Times New Roman" w:hAnsi="Times New Roman" w:cs="Times New Roman"/>
          <w:sz w:val="28"/>
          <w:szCs w:val="28"/>
        </w:rPr>
        <w:t>это особый праздник</w:t>
      </w:r>
      <w:r w:rsidR="00870FCB">
        <w:rPr>
          <w:rFonts w:ascii="Times New Roman" w:hAnsi="Times New Roman" w:cs="Times New Roman"/>
          <w:sz w:val="28"/>
          <w:szCs w:val="28"/>
        </w:rPr>
        <w:t>, и относимся мы к нему очень трепетно</w:t>
      </w:r>
      <w:r>
        <w:rPr>
          <w:rFonts w:ascii="Times New Roman" w:hAnsi="Times New Roman" w:cs="Times New Roman"/>
          <w:sz w:val="28"/>
          <w:szCs w:val="28"/>
        </w:rPr>
        <w:t>. Но обо всём по порядку.</w:t>
      </w:r>
    </w:p>
    <w:p w:rsidR="00D41F26" w:rsidRDefault="00D41F26" w:rsidP="00D41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20 лет, учусь в ДГТУ на факультете «Авиастроение», выучусь – буду инженером, стану работать на мирное благо своей страны. </w:t>
      </w:r>
      <w:r w:rsidR="00870FCB">
        <w:rPr>
          <w:rFonts w:ascii="Times New Roman" w:hAnsi="Times New Roman" w:cs="Times New Roman"/>
          <w:sz w:val="28"/>
          <w:szCs w:val="28"/>
        </w:rPr>
        <w:t>Задумываясь о своих увлечениях</w:t>
      </w:r>
      <w:r>
        <w:rPr>
          <w:rFonts w:ascii="Times New Roman" w:hAnsi="Times New Roman" w:cs="Times New Roman"/>
          <w:sz w:val="28"/>
          <w:szCs w:val="28"/>
        </w:rPr>
        <w:t>, понимаю, что во мне произросли ростки моих родных: отца, деда и прадеда.</w:t>
      </w:r>
    </w:p>
    <w:p w:rsidR="00870FCB" w:rsidRDefault="00870FCB" w:rsidP="00870F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B85D51" w:rsidRDefault="00D41F26" w:rsidP="00B85D51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отец – дальнобойщик, подолгу не бывает дома, видимся с ним нечасто. Он очень </w:t>
      </w:r>
      <w:r w:rsidR="00E51655">
        <w:rPr>
          <w:rFonts w:ascii="Times New Roman" w:hAnsi="Times New Roman" w:cs="Times New Roman"/>
          <w:sz w:val="28"/>
          <w:szCs w:val="28"/>
        </w:rPr>
        <w:t xml:space="preserve">интересный собеседник: </w:t>
      </w:r>
      <w:r>
        <w:rPr>
          <w:rFonts w:ascii="Times New Roman" w:hAnsi="Times New Roman" w:cs="Times New Roman"/>
          <w:sz w:val="28"/>
          <w:szCs w:val="28"/>
        </w:rPr>
        <w:t xml:space="preserve">много читает научной и исторической литературы, разбирается в физике – мы вместе решаем </w:t>
      </w:r>
      <w:r w:rsidR="00E51655">
        <w:rPr>
          <w:rFonts w:ascii="Times New Roman" w:hAnsi="Times New Roman" w:cs="Times New Roman"/>
          <w:sz w:val="28"/>
          <w:szCs w:val="28"/>
        </w:rPr>
        <w:t xml:space="preserve">задачи, когда я готовлюсь к экзаменам и зачётам. Самое интересное – он слушает серьёзную музыку, классику. Может подолгу сидеть в комнате с приглушённым светом и слушает. Время от времени он прослушивает одно и то же произведение </w:t>
      </w:r>
      <w:r w:rsidR="001C61A0">
        <w:rPr>
          <w:rFonts w:ascii="Times New Roman" w:hAnsi="Times New Roman" w:cs="Times New Roman"/>
          <w:sz w:val="28"/>
          <w:szCs w:val="28"/>
        </w:rPr>
        <w:t xml:space="preserve">- </w:t>
      </w:r>
      <w:r w:rsidR="00E51655">
        <w:rPr>
          <w:rFonts w:ascii="Times New Roman" w:hAnsi="Times New Roman" w:cs="Times New Roman"/>
          <w:sz w:val="28"/>
          <w:szCs w:val="28"/>
        </w:rPr>
        <w:t>«</w:t>
      </w:r>
      <w:r w:rsidR="00A945C5">
        <w:rPr>
          <w:rFonts w:ascii="Times New Roman" w:hAnsi="Times New Roman" w:cs="Times New Roman"/>
          <w:sz w:val="28"/>
          <w:szCs w:val="28"/>
        </w:rPr>
        <w:t>Симфони</w:t>
      </w:r>
      <w:r w:rsidR="001C61A0">
        <w:rPr>
          <w:rFonts w:ascii="Times New Roman" w:hAnsi="Times New Roman" w:cs="Times New Roman"/>
          <w:sz w:val="28"/>
          <w:szCs w:val="28"/>
        </w:rPr>
        <w:t>ю</w:t>
      </w:r>
      <w:r w:rsidR="00A945C5">
        <w:rPr>
          <w:rFonts w:ascii="Times New Roman" w:hAnsi="Times New Roman" w:cs="Times New Roman"/>
          <w:sz w:val="28"/>
          <w:szCs w:val="28"/>
        </w:rPr>
        <w:t xml:space="preserve"> № 7» Шостаковича, её по-другому называют «Ленинградская симфония». Я по</w:t>
      </w:r>
      <w:r w:rsidR="000C1695">
        <w:rPr>
          <w:rFonts w:ascii="Times New Roman" w:hAnsi="Times New Roman" w:cs="Times New Roman"/>
          <w:sz w:val="28"/>
          <w:szCs w:val="28"/>
        </w:rPr>
        <w:t>интересовался, навёл справки</w:t>
      </w:r>
      <w:r w:rsidR="00A945C5">
        <w:rPr>
          <w:rFonts w:ascii="Times New Roman" w:hAnsi="Times New Roman" w:cs="Times New Roman"/>
          <w:sz w:val="28"/>
          <w:szCs w:val="28"/>
        </w:rPr>
        <w:t>: она была написана в блокадном Ленинграде, немногим ранее того времени, когда мой прадед выполнял свой долг – спасал город от гибели…</w:t>
      </w:r>
      <w:r w:rsidR="000C1695">
        <w:rPr>
          <w:rFonts w:ascii="Times New Roman" w:hAnsi="Times New Roman" w:cs="Times New Roman"/>
          <w:sz w:val="28"/>
          <w:szCs w:val="28"/>
        </w:rPr>
        <w:t xml:space="preserve"> </w:t>
      </w:r>
      <w:r w:rsidR="000C1695" w:rsidRPr="000C16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Великая музыка </w:t>
      </w:r>
      <w:r w:rsidR="000C16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Шостаковича </w:t>
      </w:r>
      <w:r w:rsidR="000C1695" w:rsidRPr="000C169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сумела выразить то, что объединяло людей в то трудное время: веру в победу, жертвенность, безграничную любовь к своему городу и стране.</w:t>
      </w:r>
      <w:r w:rsidR="00B85D5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«Н</w:t>
      </w:r>
      <w:r w:rsidR="000C1695" w:rsidRPr="000C169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ашей грядущей победе над врагом,</w:t>
      </w:r>
      <w:r w:rsidR="00B85D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</w:t>
      </w:r>
      <w:r w:rsidR="000C1695" w:rsidRPr="000C169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моему любимому городу Ленинграду, я посвящаю свою седьмую симфонию»</w:t>
      </w:r>
      <w:r w:rsidR="00B85D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, - писал </w:t>
      </w:r>
      <w:r w:rsidR="000C1695" w:rsidRPr="000C169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Д</w:t>
      </w:r>
      <w:r w:rsidR="00B85D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митрий</w:t>
      </w:r>
      <w:r w:rsidR="000C1695" w:rsidRPr="000C169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Шостакович</w:t>
      </w:r>
      <w:r w:rsidR="00B85D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. Знаменитая народная мудрость гласит</w:t>
      </w:r>
      <w:r w:rsidR="0043710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:</w:t>
      </w:r>
      <w:r w:rsidR="00B85D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«Все дороги ведут в Рим». А мне кажется, что все дороги ведут в Ленинград. Отец говорит, что в этом у</w:t>
      </w:r>
      <w:r w:rsidR="00870F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ника</w:t>
      </w:r>
      <w:r w:rsidR="00B85D51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льном городе всё удивительно: люди, его населяющие, архитектурные памятники, реки и мосты, хранящие святую память о Великой Отечественной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…</w:t>
      </w:r>
    </w:p>
    <w:p w:rsidR="00870FCB" w:rsidRDefault="00870FCB" w:rsidP="00870FCB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2.</w:t>
      </w:r>
    </w:p>
    <w:p w:rsidR="00527E38" w:rsidRDefault="00B85D51" w:rsidP="00D41F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Мой дед, </w:t>
      </w:r>
      <w:proofErr w:type="spellStart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Ольшевский</w:t>
      </w:r>
      <w:proofErr w:type="spellEnd"/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Александр Иванович, 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был 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совсем мальчишкой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, когда началась война… Жил он в далёком Казахстане. Рассказывал о том, как 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ходили 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с матерью в поле собирать колоски, как 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отправля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ли посылки бойцам на фронт, как 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страда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ли от голода. Трудное детство, война и голод закалили </w:t>
      </w:r>
      <w:r w:rsidR="002A01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моего 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деда, и он многого сумел добиться в жизни: получил высшее образование, трудовую деятельность начал учителем физики, потом стал директором и проработал на этом посту более 30 лет. В нём странно сочетались </w:t>
      </w:r>
      <w:r w:rsidR="0043710A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два</w:t>
      </w:r>
      <w:r w:rsidR="000242C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противоположных начала: физика и лирика. 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Будучи прекрасны</w:t>
      </w:r>
      <w:r w:rsidR="002A01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м</w:t>
      </w:r>
      <w:r w:rsidR="006B3C3E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физиком, говорил он очень красиво, как оратор, пересыпая свою речь афоризмами, написанными казахскими поэтами и акынами.</w:t>
      </w:r>
      <w:r w:rsidR="002A01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Дед Саша был высоким, стройным, с густыми седыми волосами, он и сам был похож на мудреца, а его речь была немного загадочной.  Часто цитировал дед произведения Абая и Джамбула </w:t>
      </w:r>
      <w:proofErr w:type="spellStart"/>
      <w:r w:rsidR="002A01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Джабаева</w:t>
      </w:r>
      <w:proofErr w:type="spellEnd"/>
      <w:r w:rsidR="002A01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. </w:t>
      </w:r>
    </w:p>
    <w:p w:rsidR="001C289B" w:rsidRDefault="002A0125" w:rsidP="00D41F2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lastRenderedPageBreak/>
        <w:t>Многим ли известно, что акын Джамбул прославился на весь мир своим обращением «Ленинградцы, дети мои!</w:t>
      </w:r>
      <w:r w:rsidR="001C61A0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 Ленинградцы, гордость моя!</w:t>
      </w:r>
      <w:r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 xml:space="preserve">». Это поэтическое произведение написано осенью 1941 года, когда вокруг Ленинграда сомкнулось смертельное фашистское кольцо. </w:t>
      </w:r>
      <w:r w:rsidR="001C289B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 w:themeFill="background1"/>
        </w:rPr>
        <w:t>Боль, сострадание, святой гнев разлились в душе акына. Он взял домбру, и полились в мир  слова, вырвавшиеся из самого сердца:</w:t>
      </w:r>
    </w:p>
    <w:p w:rsidR="001C289B" w:rsidRPr="00EC0700" w:rsidRDefault="001C289B" w:rsidP="00FD5D1D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C0700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Мы родня вам с давней поры,</w:t>
      </w:r>
    </w:p>
    <w:p w:rsidR="001C289B" w:rsidRPr="00EC0700" w:rsidRDefault="001C289B" w:rsidP="00FD5D1D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C0700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Ближе брата, ближе сестры</w:t>
      </w:r>
    </w:p>
    <w:p w:rsidR="001C289B" w:rsidRPr="00EC0700" w:rsidRDefault="001C289B" w:rsidP="00FD5D1D">
      <w:pPr>
        <w:spacing w:after="0" w:line="240" w:lineRule="auto"/>
        <w:ind w:firstLine="708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EC0700"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Ленинграду Алма-Ата…</w:t>
      </w:r>
    </w:p>
    <w:tbl>
      <w:tblPr>
        <w:tblW w:w="95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0"/>
        <w:gridCol w:w="3756"/>
      </w:tblGrid>
      <w:tr w:rsidR="007E731E" w:rsidRPr="007E731E" w:rsidTr="00CD6B25">
        <w:trPr>
          <w:trHeight w:val="170"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225" w:type="dxa"/>
              <w:right w:w="0" w:type="dxa"/>
            </w:tcMar>
            <w:vAlign w:val="bottom"/>
            <w:hideMark/>
          </w:tcPr>
          <w:p w:rsidR="00FD5D1D" w:rsidRDefault="003E642C" w:rsidP="001C61A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 xml:space="preserve">        </w:t>
            </w:r>
            <w:r w:rsidR="001C289B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>Для ленинградцев окольцованного города эти слова были как пайка хлеба, как опора духа.</w:t>
            </w:r>
            <w:r w:rsidR="001C61A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 xml:space="preserve"> Стихи поэмы вселяли уверенность в непременн</w:t>
            </w:r>
            <w:r w:rsidR="004371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>ую нашу</w:t>
            </w:r>
            <w:r w:rsidR="001C61A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 xml:space="preserve"> побед</w:t>
            </w:r>
            <w:r w:rsidR="0043710A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>у</w:t>
            </w:r>
            <w:r w:rsidR="001C61A0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>.</w:t>
            </w:r>
            <w:r w:rsidR="001C289B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870FCB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 w:themeFill="background1"/>
              </w:rPr>
              <w:t xml:space="preserve">Джамбулу было 99 с половиной лет. </w:t>
            </w:r>
            <w:r w:rsidR="001C6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731E" w:rsidRDefault="001C61A0" w:rsidP="001C61A0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1C289B" w:rsidRPr="001C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Дед Саша научил меня прислушиваться к мудрому слову акынов, ценить </w:t>
            </w:r>
            <w:r w:rsidR="001C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любить жизнь. Я очень благодарен ему за это.</w:t>
            </w:r>
          </w:p>
          <w:p w:rsidR="00870FCB" w:rsidRDefault="00870FCB" w:rsidP="00870FCB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EC0700" w:rsidRDefault="001C61A0" w:rsidP="001C61A0">
            <w:pPr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1C28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Истинной гордостью нашей семьи является мой прадед – Петренко Александр Тимофеевич. Вся его жизнь – это достойный образец для подражания. Он жил размеренно, благородно, мудро. Несмотря на многие испытания, выпавшие на его долю, прадед прожил долгую интересную жизнь.</w:t>
            </w:r>
            <w:r w:rsidR="005F2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он учился в школе, мечтал стать шофёром (об этом мечтали многие мальчишки - ведь машина была огромной редкостью в то время). Мечта его осуществилась – получил водительское удостоверение. Когда началась Великая Отечественная война, прадеду было тридцать </w:t>
            </w:r>
            <w:r w:rsidR="003E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  <w:r w:rsidR="005F2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Водители были наперечёт, поэтому выпала прадеду доля: возить хлеб в блокадный Ленинград. По той самой знаменитой «дороге жизни», которая, по сути, была дорогой смерти. Мой прадед крайне редко говорил о войне, эта тема была закрытой. Но нам известно, что это было страшное испытание на стойкость. </w:t>
            </w:r>
            <w:r w:rsidR="005F7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Сильного морозного климата прадед не боялся: в Казахстане зимы и морозы тоже бывают – только держись! А вот безмерное чувство ответственности за сотни жизней, которые зависели от каждого шофёра – это несравнимо ни с чем. За плечами – полторы тонны ХЛЕБА! Н</w:t>
            </w:r>
            <w:r w:rsidR="005F7B1C" w:rsidRPr="005F7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икогда </w:t>
            </w:r>
            <w:r w:rsidR="005F7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ещё в истории страны</w:t>
            </w:r>
            <w:r w:rsidR="005F7B1C" w:rsidRPr="005F7B1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жизнь трёхмиллионного города не зависела от толщины льда и погодных условий на 40-километров</w:t>
            </w:r>
            <w:r w:rsidR="00EC07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 трассе через Ладожское озеро:</w:t>
            </w:r>
            <w:r w:rsidR="00385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0700" w:rsidRPr="00EC0700" w:rsidRDefault="00EC0700" w:rsidP="003E642C">
            <w:pPr>
              <w:spacing w:after="0" w:line="180" w:lineRule="atLeast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C07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Сквозь сто смертей тогда полуторки неслись,</w:t>
            </w:r>
            <w:r w:rsidRPr="00EC07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>Сто раз на них обрушивалось небо,</w:t>
            </w:r>
            <w:r w:rsidRPr="00EC07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>Но слово "хлеб" равнялось слову "жизнь",</w:t>
            </w:r>
            <w:r w:rsidRPr="00EC07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br/>
              <w:t>А если жизнь, то значит и победа.</w:t>
            </w:r>
          </w:p>
          <w:p w:rsidR="00CC59E0" w:rsidRDefault="00EC0700" w:rsidP="001C61A0">
            <w:pPr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</w:t>
            </w:r>
            <w:r w:rsidR="00870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Каждый рейс как сложнейшее боевое задание. Каждый рейс как последний. </w:t>
            </w:r>
            <w:r w:rsidR="003E64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Многие машины в результате бомбёжки уходили под лёд вместе с шофёром и драгоценным грузом – хлебом и мукой. </w:t>
            </w:r>
            <w:r w:rsidR="00870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«Особо страш</w:t>
            </w:r>
            <w:r w:rsidR="007922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 было терять боевых товарищей, </w:t>
            </w:r>
            <w:r w:rsidR="00870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рассказывал прадед.</w:t>
            </w:r>
            <w:r w:rsidR="007922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Неоправданное чувство вины, что ты жив, а они нет, поселилось в душе навсегда…»</w:t>
            </w:r>
            <w:r w:rsidR="00870F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289B" w:rsidRDefault="00CC59E0" w:rsidP="001C61A0">
            <w:pPr>
              <w:spacing w:after="0" w:line="1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="00385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Моему любимому прадеду посчастливилось вернуться домой живым, но </w:t>
            </w:r>
            <w:r w:rsidR="004371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после войны </w:t>
            </w:r>
            <w:r w:rsidR="00385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 стал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другим человеком, </w:t>
            </w:r>
            <w:r w:rsidR="00385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немного замкнутым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умудрённым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огромным опытом ВОЙНЫ, которая не прощает слабости и расставляет всё по своим местам</w:t>
            </w:r>
            <w:r w:rsidR="003858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C289B" w:rsidRDefault="0038586D" w:rsidP="0038586D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Я размышляю о жизни и понимаю, что </w:t>
            </w:r>
            <w:r w:rsidR="004371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увлечения от них, от моих родных: как отец, я люблю музыку, играю на гитаре в группе. Правда, играем не классику, больше увлекаемся рок-музыкой. Как дед, люблю физику, разбираться в физических законах </w:t>
            </w:r>
            <w:r w:rsidR="003E6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устройства Вселенной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это здорово. Как прадед, </w:t>
            </w:r>
            <w:r w:rsidR="00BF5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«человек-техник»,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 любую технику – могу починить, разобрать и собрать велосипед, мопед, автомобиль.</w:t>
            </w:r>
          </w:p>
          <w:p w:rsidR="001C289B" w:rsidRPr="0038586D" w:rsidRDefault="00CD6B25" w:rsidP="0038586D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8586D" w:rsidRPr="003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горжусь своим прадедом </w:t>
            </w:r>
            <w:r w:rsidR="003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38586D" w:rsidRPr="003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Александром Тимофеевичем - защитником Родины. </w:t>
            </w:r>
            <w:r w:rsidR="0079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миллионами </w:t>
            </w:r>
            <w:r w:rsidR="00817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bookmarkStart w:id="0" w:name="_GoBack"/>
            <w:bookmarkEnd w:id="0"/>
            <w:r w:rsidR="00817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ветских</w:t>
            </w:r>
            <w:r w:rsidR="007922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людей ковал он такую далёкую, но такую желанную победу</w:t>
            </w:r>
            <w:r w:rsidR="00385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Спасибо деду за ПОБЕДУ!</w:t>
            </w:r>
          </w:p>
          <w:p w:rsidR="001C61A0" w:rsidRDefault="001C61A0" w:rsidP="0038586D">
            <w:pPr>
              <w:spacing w:after="0" w:line="180" w:lineRule="atLeast"/>
              <w:jc w:val="both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1C61A0" w:rsidRDefault="001C61A0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38586D" w:rsidRPr="009D3C06" w:rsidRDefault="0038586D" w:rsidP="007E731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586D" w:rsidRDefault="0038586D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B977B1" w:rsidRDefault="00B977B1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38586D" w:rsidRDefault="0038586D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  <w:p w:rsidR="007E731E" w:rsidRPr="007E731E" w:rsidRDefault="007E731E" w:rsidP="007E731E">
            <w:pPr>
              <w:spacing w:after="0" w:line="180" w:lineRule="atLeast"/>
              <w:rPr>
                <w:rFonts w:ascii="Tahoma" w:eastAsia="Times New Roman" w:hAnsi="Tahoma" w:cs="Tahoma"/>
                <w:color w:val="63696A"/>
                <w:sz w:val="30"/>
                <w:szCs w:val="30"/>
                <w:lang w:eastAsia="ru-RU"/>
              </w:rPr>
            </w:pPr>
          </w:p>
        </w:tc>
      </w:tr>
      <w:tr w:rsidR="007E731E" w:rsidRPr="007E731E" w:rsidTr="00CD6B25">
        <w:trPr>
          <w:trHeight w:val="156"/>
        </w:trPr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0" w:type="dxa"/>
              <w:bottom w:w="150" w:type="dxa"/>
              <w:right w:w="0" w:type="dxa"/>
            </w:tcMar>
            <w:vAlign w:val="bottom"/>
          </w:tcPr>
          <w:p w:rsidR="007E731E" w:rsidRPr="007E731E" w:rsidRDefault="007E731E" w:rsidP="007E731E">
            <w:pPr>
              <w:spacing w:after="0" w:line="240" w:lineRule="auto"/>
              <w:rPr>
                <w:rFonts w:ascii="Tahoma" w:eastAsia="Times New Roman" w:hAnsi="Tahoma" w:cs="Tahoma"/>
                <w:color w:val="B3B3B3"/>
                <w:sz w:val="17"/>
                <w:szCs w:val="17"/>
                <w:lang w:eastAsia="ru-RU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31E" w:rsidRPr="007E731E" w:rsidRDefault="007E731E" w:rsidP="007E73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63696A"/>
                <w:sz w:val="17"/>
                <w:szCs w:val="17"/>
                <w:lang w:eastAsia="ru-RU"/>
              </w:rPr>
            </w:pPr>
          </w:p>
        </w:tc>
      </w:tr>
      <w:tr w:rsidR="007E731E" w:rsidRPr="007E731E" w:rsidTr="00CD6B25">
        <w:trPr>
          <w:trHeight w:val="199"/>
        </w:trPr>
        <w:tc>
          <w:tcPr>
            <w:tcW w:w="9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150" w:type="dxa"/>
              <w:right w:w="0" w:type="dxa"/>
            </w:tcMar>
            <w:vAlign w:val="bottom"/>
          </w:tcPr>
          <w:p w:rsidR="007E731E" w:rsidRPr="007E731E" w:rsidRDefault="007E731E" w:rsidP="007E731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959595"/>
                <w:sz w:val="18"/>
                <w:szCs w:val="18"/>
                <w:lang w:eastAsia="ru-RU"/>
              </w:rPr>
            </w:pPr>
          </w:p>
        </w:tc>
      </w:tr>
    </w:tbl>
    <w:p w:rsidR="00D41F26" w:rsidRPr="007E731E" w:rsidRDefault="00D41F26" w:rsidP="007E731E">
      <w:pPr>
        <w:rPr>
          <w:rFonts w:ascii="Times New Roman" w:hAnsi="Times New Roman" w:cs="Times New Roman"/>
          <w:sz w:val="28"/>
          <w:szCs w:val="28"/>
        </w:rPr>
      </w:pPr>
    </w:p>
    <w:sectPr w:rsidR="00D41F26" w:rsidRPr="007E731E" w:rsidSect="00A5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F26"/>
    <w:rsid w:val="000242CB"/>
    <w:rsid w:val="000A5AC6"/>
    <w:rsid w:val="000C1695"/>
    <w:rsid w:val="001C289B"/>
    <w:rsid w:val="001C61A0"/>
    <w:rsid w:val="002A0125"/>
    <w:rsid w:val="002F5E9B"/>
    <w:rsid w:val="0038586D"/>
    <w:rsid w:val="003E642C"/>
    <w:rsid w:val="0043710A"/>
    <w:rsid w:val="00527E38"/>
    <w:rsid w:val="005F2177"/>
    <w:rsid w:val="005F7B1C"/>
    <w:rsid w:val="006B3C3E"/>
    <w:rsid w:val="006E1B3F"/>
    <w:rsid w:val="00763833"/>
    <w:rsid w:val="0079221A"/>
    <w:rsid w:val="007E731E"/>
    <w:rsid w:val="00817E4C"/>
    <w:rsid w:val="00870FCB"/>
    <w:rsid w:val="009D3C06"/>
    <w:rsid w:val="00A5112D"/>
    <w:rsid w:val="00A945C5"/>
    <w:rsid w:val="00AC30C9"/>
    <w:rsid w:val="00B4374A"/>
    <w:rsid w:val="00B85D51"/>
    <w:rsid w:val="00B977B1"/>
    <w:rsid w:val="00BF5661"/>
    <w:rsid w:val="00CC59E0"/>
    <w:rsid w:val="00CD6B25"/>
    <w:rsid w:val="00D41F26"/>
    <w:rsid w:val="00DB7009"/>
    <w:rsid w:val="00E51655"/>
    <w:rsid w:val="00EC0700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700CB-44BE-4CBE-B466-39AABEC1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1695"/>
    <w:rPr>
      <w:i/>
      <w:iCs/>
    </w:rPr>
  </w:style>
  <w:style w:type="character" w:customStyle="1" w:styleId="apple-converted-space">
    <w:name w:val="apple-converted-space"/>
    <w:basedOn w:val="a0"/>
    <w:rsid w:val="000C1695"/>
  </w:style>
  <w:style w:type="character" w:styleId="a4">
    <w:name w:val="Hyperlink"/>
    <w:basedOn w:val="a0"/>
    <w:uiPriority w:val="99"/>
    <w:semiHidden/>
    <w:unhideWhenUsed/>
    <w:rsid w:val="007E73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35">
          <w:marLeft w:val="0"/>
          <w:marRight w:val="3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Пользовать</dc:creator>
  <cp:lastModifiedBy>Васина Виктория Геннадьевна</cp:lastModifiedBy>
  <cp:revision>20</cp:revision>
  <dcterms:created xsi:type="dcterms:W3CDTF">2015-03-27T03:47:00Z</dcterms:created>
  <dcterms:modified xsi:type="dcterms:W3CDTF">2015-08-31T08:44:00Z</dcterms:modified>
</cp:coreProperties>
</file>