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B7A26" w:rsidRDefault="00AB7A26" w:rsidP="00AB7A26">
      <w:pPr>
        <w:pStyle w:val="a3"/>
        <w:contextualSpacing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779061" cy="5086350"/>
            <wp:effectExtent l="0" t="0" r="3175" b="0"/>
            <wp:wrapSquare wrapText="bothSides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061" cy="5086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lastRenderedPageBreak/>
        <w:t>Уважаемый Николай Владимирович</w:t>
      </w: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!</w:t>
      </w: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У</w:t>
      </w:r>
      <w:r>
        <w:rPr>
          <w:rFonts w:ascii="Times New Roman" w:eastAsia="Times New Roman" w:hAnsi="Times New Roman"/>
          <w:color w:val="000000"/>
          <w:sz w:val="30"/>
          <w:szCs w:val="30"/>
          <w:lang w:eastAsia="ru-RU"/>
        </w:rPr>
        <w:t>важаемые члены Совета Палаты!</w:t>
      </w:r>
    </w:p>
    <w:p w:rsidR="00AB7A26" w:rsidRDefault="00AB7A26" w:rsidP="00AB7A26">
      <w:pPr>
        <w:pStyle w:val="a3"/>
        <w:ind w:firstLine="709"/>
        <w:contextualSpacing/>
        <w:jc w:val="center"/>
        <w:rPr>
          <w:rFonts w:ascii="Times New Roman" w:eastAsia="Times New Roman" w:hAnsi="Times New Roman"/>
          <w:color w:val="000000"/>
          <w:sz w:val="30"/>
          <w:szCs w:val="30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настоящее время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в состав Палаты входят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102 депутата.</w:t>
      </w: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4E6CA1B8" wp14:editId="3884F55F">
            <wp:simplePos x="0" y="0"/>
            <wp:positionH relativeFrom="margin">
              <wp:posOffset>997585</wp:posOffset>
            </wp:positionH>
            <wp:positionV relativeFrom="paragraph">
              <wp:posOffset>7620</wp:posOffset>
            </wp:positionV>
            <wp:extent cx="5543550" cy="415925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4355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Pr="00400A67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40D0E5C" wp14:editId="03EC8D35">
            <wp:simplePos x="0" y="0"/>
            <wp:positionH relativeFrom="margin">
              <wp:posOffset>1049020</wp:posOffset>
            </wp:positionH>
            <wp:positionV relativeFrom="paragraph">
              <wp:posOffset>11430</wp:posOffset>
            </wp:positionV>
            <wp:extent cx="5521960" cy="4143375"/>
            <wp:effectExtent l="0" t="0" r="2540" b="9525"/>
            <wp:wrapSquare wrapText="bothSides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1960" cy="414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4381EC36" wp14:editId="6A4FA390">
            <wp:simplePos x="0" y="0"/>
            <wp:positionH relativeFrom="column">
              <wp:posOffset>1017905</wp:posOffset>
            </wp:positionH>
            <wp:positionV relativeFrom="paragraph">
              <wp:posOffset>0</wp:posOffset>
            </wp:positionV>
            <wp:extent cx="5572760" cy="4181475"/>
            <wp:effectExtent l="0" t="0" r="8890" b="952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72760" cy="41814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Только что региональные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Палаты депутатов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пополнились структурами 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Липецкой и Томской областях.</w:t>
      </w:r>
      <w:r w:rsidR="005B124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Т.Е.</w:t>
      </w:r>
    </w:p>
    <w:p w:rsidR="005B124C" w:rsidRPr="00400A67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Pr="005B124C" w:rsidRDefault="00AB7A26" w:rsidP="005B124C">
      <w:pPr>
        <w:pStyle w:val="a3"/>
        <w:contextualSpacing/>
        <w:jc w:val="right"/>
        <w:rPr>
          <w:rFonts w:ascii="Times New Roman" w:eastAsia="Times New Roman" w:hAnsi="Times New Roman"/>
          <w:color w:val="000000"/>
          <w:sz w:val="28"/>
          <w:szCs w:val="28"/>
          <w:highlight w:val="yellow"/>
          <w:lang w:eastAsia="ru-RU"/>
        </w:rPr>
      </w:pPr>
      <w:r>
        <w:rPr>
          <w:noProof/>
        </w:rPr>
        <w:drawing>
          <wp:inline distT="0" distB="0" distL="0" distR="0" wp14:anchorId="3A8AE753" wp14:editId="0347E490">
            <wp:extent cx="5940425" cy="4455160"/>
            <wp:effectExtent l="0" t="0" r="317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Таким о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бразом, на данный момент созданы и действуют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6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3 региональные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палаты</w:t>
      </w:r>
      <w:r w:rsidR="005B124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.</w:t>
      </w:r>
    </w:p>
    <w:p w:rsidR="005B124C" w:rsidRPr="00400A67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635</wp:posOffset>
            </wp:positionV>
            <wp:extent cx="6256800" cy="445680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56800" cy="4456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Pr="00400A67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76FA7DC7" wp14:editId="02B84158">
            <wp:simplePos x="0" y="0"/>
            <wp:positionH relativeFrom="column">
              <wp:posOffset>32385</wp:posOffset>
            </wp:positionH>
            <wp:positionV relativeFrom="paragraph">
              <wp:posOffset>2411095</wp:posOffset>
            </wp:positionV>
            <wp:extent cx="6187440" cy="4642485"/>
            <wp:effectExtent l="0" t="0" r="3810" b="5715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C96F78C" wp14:editId="36A36FA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96660" cy="4724400"/>
            <wp:effectExtent l="0" t="0" r="8890" b="0"/>
            <wp:wrapSquare wrapText="bothSides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666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B7A26" w:rsidRDefault="00AB7A26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первом полугодии 2015 года организованы и проведены 3 заседания Совета Палаты депутатов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,</w:t>
      </w:r>
      <w:r w:rsidR="005B124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где обсуждались следующие вопросы:</w:t>
      </w: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65408" behindDoc="0" locked="0" layoutInCell="1" allowOverlap="1" wp14:anchorId="0FAA66AA" wp14:editId="17315071">
            <wp:simplePos x="0" y="0"/>
            <wp:positionH relativeFrom="margin">
              <wp:posOffset>325120</wp:posOffset>
            </wp:positionH>
            <wp:positionV relativeFrom="paragraph">
              <wp:posOffset>40005</wp:posOffset>
            </wp:positionV>
            <wp:extent cx="5624195" cy="4219575"/>
            <wp:effectExtent l="0" t="0" r="0" b="9525"/>
            <wp:wrapSquare wrapText="bothSides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419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5B124C" w:rsidRDefault="005B124C" w:rsidP="00AB7A26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Pr="00400A67" w:rsidRDefault="00AB7A26" w:rsidP="00AB7A26">
      <w:pPr>
        <w:pStyle w:val="a3"/>
        <w:numPr>
          <w:ilvl w:val="0"/>
          <w:numId w:val="4"/>
        </w:numPr>
        <w:ind w:left="567" w:hanging="425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В п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реддверии международного форума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поднимался вопрос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о позиции партии по ключевым международным вопросам;</w:t>
      </w:r>
    </w:p>
    <w:p w:rsidR="00AB7A26" w:rsidRPr="00400A67" w:rsidRDefault="00AB7A26" w:rsidP="00AB7A26">
      <w:pPr>
        <w:pStyle w:val="a3"/>
        <w:numPr>
          <w:ilvl w:val="0"/>
          <w:numId w:val="4"/>
        </w:numPr>
        <w:ind w:left="567" w:hanging="425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Подводились итоги законотворческой деятельности фракции «Справедливая Россия» в Госдуме и фракций в законодательных органах государственной власти субъектов РФ;</w:t>
      </w:r>
    </w:p>
    <w:p w:rsidR="00AB7A26" w:rsidRPr="00400A67" w:rsidRDefault="00AB7A26" w:rsidP="00AB7A26">
      <w:pPr>
        <w:pStyle w:val="a3"/>
        <w:numPr>
          <w:ilvl w:val="0"/>
          <w:numId w:val="4"/>
        </w:numPr>
        <w:ind w:left="567" w:hanging="425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Проходил о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бмен опытом законотворческой деятельности с участием представителей Приморского края, Владимирской, Калужской, Липецкой и Рязанской областей.</w:t>
      </w:r>
    </w:p>
    <w:p w:rsidR="00AB7A26" w:rsidRPr="00400A67" w:rsidRDefault="00AB7A26" w:rsidP="00AB7A26">
      <w:pPr>
        <w:pStyle w:val="a3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Pr="00400A67" w:rsidRDefault="00AB7A26" w:rsidP="005B124C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Одним из важных мероприятий, проводимых Палатой, стало </w:t>
      </w:r>
      <w:r w:rsidRPr="00400A67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заседани</w:t>
      </w:r>
      <w:r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>е</w:t>
      </w:r>
      <w:r w:rsidRPr="00400A67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 Палаты депутатов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26 апреля в Центре Международной торговли по теме: «Рынок труда в региональном измерении».</w:t>
      </w:r>
    </w:p>
    <w:p w:rsidR="00AB7A26" w:rsidRPr="00400A67" w:rsidRDefault="005B124C" w:rsidP="00AB7A26">
      <w:pPr>
        <w:pStyle w:val="a3"/>
        <w:contextualSpacing/>
        <w:jc w:val="right"/>
        <w:rPr>
          <w:rFonts w:ascii="Times New Roman" w:eastAsia="Times New Roman" w:hAnsi="Times New Roman"/>
          <w:color w:val="000000"/>
          <w:sz w:val="28"/>
          <w:szCs w:val="28"/>
          <w:highlight w:val="yellow"/>
          <w:lang w:eastAsia="ru-RU"/>
        </w:rPr>
      </w:pPr>
      <w:r>
        <w:rPr>
          <w:noProof/>
        </w:rPr>
        <w:drawing>
          <wp:inline distT="0" distB="0" distL="0" distR="0" wp14:anchorId="15DEFCD2" wp14:editId="0071EF30">
            <wp:extent cx="6645910" cy="4984115"/>
            <wp:effectExtent l="0" t="0" r="2540" b="698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A26" w:rsidRPr="00400A67" w:rsidRDefault="00AB7A26" w:rsidP="00AB7A26">
      <w:pPr>
        <w:pStyle w:val="a3"/>
        <w:ind w:firstLine="709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Pr="00400A67" w:rsidRDefault="00AB7A26" w:rsidP="005B124C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работе Палаты принимало участие порядка 250 человек.</w:t>
      </w:r>
    </w:p>
    <w:p w:rsidR="00AB7A26" w:rsidRPr="00400A67" w:rsidRDefault="00AB7A26" w:rsidP="005B124C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Принятая на заседании Палаты Резолюция была разослана высшим должностным лицам государства, в профильные Министерства, а также главам исполнительной власти всех субъектов РФ.</w:t>
      </w:r>
    </w:p>
    <w:p w:rsidR="00AB7A26" w:rsidRPr="00400A67" w:rsidRDefault="00AB7A26" w:rsidP="005B124C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Pr="00400A67" w:rsidRDefault="00AB7A26" w:rsidP="005B124C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первом полугодии 2015 года было проведено 2 Конгресса депутатов партии.</w:t>
      </w:r>
      <w:r w:rsidR="005B124C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13 марта в Архангельске был проведен </w:t>
      </w:r>
      <w:r w:rsidRPr="00400A67">
        <w:rPr>
          <w:rFonts w:ascii="Times New Roman" w:eastAsia="Times New Roman" w:hAnsi="Times New Roman"/>
          <w:b/>
          <w:color w:val="000000"/>
          <w:sz w:val="28"/>
          <w:szCs w:val="28"/>
          <w:lang w:eastAsia="ru-RU"/>
        </w:rPr>
        <w:t xml:space="preserve">Конгресс депутатов 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регионов Заполярья и регионов, связанных с деятельностью Северного морского пути, по теме: «Потенциал развития северных территорий в условиях обострения экономической ситуации».</w:t>
      </w:r>
    </w:p>
    <w:p w:rsidR="00AB7A26" w:rsidRPr="00400A67" w:rsidRDefault="005B124C" w:rsidP="005B124C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lastRenderedPageBreak/>
        <w:drawing>
          <wp:inline distT="0" distB="0" distL="0" distR="0" wp14:anchorId="4EAC29DD" wp14:editId="0528ECB1">
            <wp:extent cx="6645910" cy="4984115"/>
            <wp:effectExtent l="0" t="0" r="254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7A26" w:rsidRDefault="00C1559F" w:rsidP="005B124C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1C4E6E91" wp14:editId="07F463B5">
            <wp:simplePos x="0" y="0"/>
            <wp:positionH relativeFrom="margin">
              <wp:align>center</wp:align>
            </wp:positionH>
            <wp:positionV relativeFrom="paragraph">
              <wp:posOffset>664845</wp:posOffset>
            </wp:positionV>
            <wp:extent cx="5267325" cy="3951302"/>
            <wp:effectExtent l="0" t="0" r="0" b="0"/>
            <wp:wrapSquare wrapText="bothSides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95130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A26"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В работе Конгресса приняло участие порядка 170 человек, в числе которых был</w:t>
      </w:r>
      <w:r w:rsidR="00AB7A2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и </w:t>
      </w:r>
      <w:r w:rsidR="00AB7A26"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представители Администрации Архангельской области, ОАО РЖД, Администрации Северного морского пути, Государственного «Арктический и антарктический</w:t>
      </w:r>
      <w:r w:rsidR="00AB7A2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НИИ</w:t>
      </w:r>
      <w:r w:rsidR="00AB7A26"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», </w:t>
      </w:r>
      <w:r w:rsidR="00AB7A26"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lastRenderedPageBreak/>
        <w:t>«Атомфлот</w:t>
      </w:r>
      <w:r w:rsidR="00AB7A26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а</w:t>
      </w:r>
      <w:r w:rsidR="00AB7A26"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», Ассоциации поставщиков нефтегазовой промышленности «Созвездие», а также депутаты и актив из 8 региональных отделений партии.</w:t>
      </w:r>
    </w:p>
    <w:p w:rsidR="00C1559F" w:rsidRDefault="00C1559F" w:rsidP="00C1559F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Pr="00442900" w:rsidRDefault="00AB7A26" w:rsidP="00C1559F">
      <w:pPr>
        <w:pStyle w:val="a3"/>
        <w:contextualSpacing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Результатом работы можно считать о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тветы на Резолюцию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, принятую на Конгрессе от 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Минпромторга, Минтранса, Минтруда и Минсельхоза России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:</w:t>
      </w:r>
      <w:r w:rsidR="00C1559F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 Минтранс</w:t>
      </w:r>
      <w:r>
        <w:rPr>
          <w:rFonts w:ascii="Times New Roman" w:hAnsi="Times New Roman"/>
          <w:color w:val="000000"/>
          <w:sz w:val="28"/>
          <w:szCs w:val="28"/>
        </w:rPr>
        <w:t xml:space="preserve"> сообщил, что учитывая предложения нашего депутатского корпуса, </w:t>
      </w:r>
      <w:r w:rsidRPr="00442900">
        <w:rPr>
          <w:rFonts w:ascii="Times New Roman" w:hAnsi="Times New Roman"/>
          <w:color w:val="000000"/>
          <w:sz w:val="28"/>
          <w:szCs w:val="28"/>
        </w:rPr>
        <w:t>разработал комплексный проект развития Северного морского пути до 2030 года. Проект был рассмотрен на заседании Правительства России 14 мая. В области гражданской авиации, в частности, предусмотрена реконструкция аэропортов Арктической зоны в ряде населённых пунктов;</w:t>
      </w:r>
    </w:p>
    <w:p w:rsidR="00AB7A26" w:rsidRPr="00400A67" w:rsidRDefault="00AB7A26" w:rsidP="00C1559F">
      <w:pPr>
        <w:contextualSpacing/>
        <w:jc w:val="both"/>
        <w:rPr>
          <w:color w:val="000000"/>
          <w:sz w:val="28"/>
          <w:szCs w:val="28"/>
        </w:rPr>
      </w:pPr>
    </w:p>
    <w:p w:rsidR="00AB7A26" w:rsidRDefault="00AB7A26" w:rsidP="00C1559F">
      <w:pPr>
        <w:contextualSpacing/>
        <w:jc w:val="both"/>
        <w:rPr>
          <w:color w:val="000000"/>
          <w:sz w:val="28"/>
          <w:szCs w:val="28"/>
        </w:rPr>
      </w:pPr>
      <w:r w:rsidRPr="00400A67">
        <w:rPr>
          <w:color w:val="000000"/>
          <w:sz w:val="28"/>
          <w:szCs w:val="28"/>
        </w:rPr>
        <w:t>Минсельхоз совместно с Федеральным агентством по рыболовству отметил, что ими прорабатывается вопрос по созданию Координационного совета по обеспечению оптимизации логистики при осуществлении поставок рыбной и иной продукции из водных ресурсов Северного морского пути (СМП). Что касается внесенного участниками Конгресса предложения о пересмотре действующих налоговых льгот для экспортёров рыбной и иной продукции, Минсельхоз сообщил, что ведомством разработан проект ФЗ, вводящий дифференцированный подход к определению ставок сбора за право пользования отдельных видов водных биологических ресурсов;</w:t>
      </w:r>
    </w:p>
    <w:p w:rsidR="00C1559F" w:rsidRDefault="00C1559F" w:rsidP="00C1559F">
      <w:pPr>
        <w:contextualSpacing/>
        <w:jc w:val="both"/>
        <w:rPr>
          <w:color w:val="000000"/>
          <w:sz w:val="28"/>
          <w:szCs w:val="28"/>
        </w:rPr>
      </w:pPr>
    </w:p>
    <w:p w:rsidR="00AB7A26" w:rsidRPr="00400A67" w:rsidRDefault="00AB7A26" w:rsidP="00C1559F">
      <w:pPr>
        <w:contextualSpacing/>
        <w:jc w:val="both"/>
        <w:rPr>
          <w:color w:val="000000"/>
          <w:sz w:val="28"/>
          <w:szCs w:val="28"/>
        </w:rPr>
      </w:pPr>
      <w:r w:rsidRPr="00400A67">
        <w:rPr>
          <w:color w:val="000000"/>
          <w:sz w:val="28"/>
          <w:szCs w:val="28"/>
        </w:rPr>
        <w:t xml:space="preserve">Министерство экономического развития проинформировало о создании рабочих групп (при Государственной комиссии РФ) по отдельным направлениям реализации государственной политики России в Арктике. </w:t>
      </w:r>
    </w:p>
    <w:p w:rsidR="00AB7A26" w:rsidRPr="00400A67" w:rsidRDefault="00AB7A26" w:rsidP="00C1559F">
      <w:pPr>
        <w:contextualSpacing/>
        <w:jc w:val="both"/>
        <w:rPr>
          <w:color w:val="000000"/>
          <w:sz w:val="28"/>
          <w:szCs w:val="28"/>
        </w:rPr>
      </w:pPr>
    </w:p>
    <w:p w:rsidR="00AB7A26" w:rsidRDefault="00AB7A26" w:rsidP="00C1559F">
      <w:pPr>
        <w:contextualSpacing/>
        <w:jc w:val="both"/>
        <w:rPr>
          <w:sz w:val="28"/>
          <w:szCs w:val="28"/>
        </w:rPr>
      </w:pPr>
      <w:r w:rsidRPr="00400A67">
        <w:rPr>
          <w:color w:val="000000"/>
          <w:sz w:val="28"/>
          <w:szCs w:val="28"/>
        </w:rPr>
        <w:t xml:space="preserve">26 мая 2015 в День российского предпринимательства в Чебоксарах </w:t>
      </w:r>
      <w:r w:rsidRPr="00400A67">
        <w:rPr>
          <w:sz w:val="28"/>
          <w:szCs w:val="28"/>
        </w:rPr>
        <w:t xml:space="preserve">состоялся </w:t>
      </w:r>
      <w:r w:rsidRPr="00400A67">
        <w:rPr>
          <w:b/>
          <w:sz w:val="28"/>
          <w:szCs w:val="28"/>
        </w:rPr>
        <w:t>Конгресс депутатов</w:t>
      </w:r>
      <w:r w:rsidRPr="00400A67">
        <w:rPr>
          <w:sz w:val="28"/>
          <w:szCs w:val="28"/>
        </w:rPr>
        <w:t xml:space="preserve"> Приволжского федерального округа по теме: «Импортозамещение как фактор развития регионального предпринимательства».</w:t>
      </w:r>
    </w:p>
    <w:p w:rsidR="00C1559F" w:rsidRDefault="00C1559F" w:rsidP="00C1559F">
      <w:pPr>
        <w:contextualSpacing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4FCF86E9" wp14:editId="67778A29">
            <wp:simplePos x="0" y="0"/>
            <wp:positionH relativeFrom="margin">
              <wp:posOffset>752475</wp:posOffset>
            </wp:positionH>
            <wp:positionV relativeFrom="paragraph">
              <wp:posOffset>38735</wp:posOffset>
            </wp:positionV>
            <wp:extent cx="5394808" cy="4048125"/>
            <wp:effectExtent l="0" t="0" r="0" b="0"/>
            <wp:wrapSquare wrapText="bothSides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808" cy="4048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AB7A26" w:rsidRPr="00400A67" w:rsidRDefault="00AB7A26" w:rsidP="00C1559F">
      <w:pPr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lastRenderedPageBreak/>
        <w:t>В работе Конгресса приняло участие около 150 человек, в том числе 7 депутатов Госдумы, представитель Министерства экономического развития РФ, представитель Партии социалистов Республики Молдова, а также представители депутатского корпуса и актива РО партии Приволжского федерального округа.</w:t>
      </w:r>
    </w:p>
    <w:p w:rsidR="00AB7A26" w:rsidRPr="00400A67" w:rsidRDefault="00AB7A26" w:rsidP="00C1559F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Pr="00400A67" w:rsidRDefault="00AB7A26" w:rsidP="00C1559F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Оба Конгресса получили широкое освещение в федеральных и региональных СМИ, и социальных сетях.</w:t>
      </w:r>
    </w:p>
    <w:p w:rsidR="00AB7A26" w:rsidRPr="00D84E1A" w:rsidRDefault="00AB7A26" w:rsidP="00C1559F">
      <w:pPr>
        <w:contextualSpacing/>
        <w:jc w:val="both"/>
        <w:rPr>
          <w:color w:val="000000"/>
          <w:sz w:val="28"/>
          <w:szCs w:val="28"/>
        </w:rPr>
      </w:pPr>
    </w:p>
    <w:p w:rsidR="00AB7A26" w:rsidRDefault="00C1559F" w:rsidP="00C1559F">
      <w:pPr>
        <w:contextualSpacing/>
        <w:jc w:val="both"/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5813C3A1" wp14:editId="0944EABB">
            <wp:simplePos x="0" y="0"/>
            <wp:positionH relativeFrom="margin">
              <wp:align>center</wp:align>
            </wp:positionH>
            <wp:positionV relativeFrom="paragraph">
              <wp:posOffset>1070610</wp:posOffset>
            </wp:positionV>
            <wp:extent cx="5814060" cy="4362450"/>
            <wp:effectExtent l="0" t="0" r="0" b="0"/>
            <wp:wrapSquare wrapText="bothSides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4060" cy="436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7A26">
        <w:rPr>
          <w:color w:val="000000"/>
          <w:sz w:val="28"/>
          <w:szCs w:val="28"/>
        </w:rPr>
        <w:t>Кстати</w:t>
      </w:r>
      <w:r>
        <w:rPr>
          <w:color w:val="000000"/>
          <w:sz w:val="28"/>
          <w:szCs w:val="28"/>
        </w:rPr>
        <w:t>,</w:t>
      </w:r>
      <w:r w:rsidR="00AB7A26">
        <w:rPr>
          <w:color w:val="000000"/>
          <w:sz w:val="28"/>
          <w:szCs w:val="28"/>
        </w:rPr>
        <w:t xml:space="preserve"> м</w:t>
      </w:r>
      <w:r w:rsidR="00AB7A26" w:rsidRPr="00400A67">
        <w:rPr>
          <w:color w:val="000000"/>
          <w:sz w:val="28"/>
          <w:szCs w:val="28"/>
        </w:rPr>
        <w:t xml:space="preserve">ониторинг активности членов Палаты депутатов в </w:t>
      </w:r>
      <w:r w:rsidR="00AB7A26" w:rsidRPr="005D1A67">
        <w:rPr>
          <w:b/>
          <w:color w:val="000000"/>
          <w:sz w:val="28"/>
          <w:szCs w:val="28"/>
        </w:rPr>
        <w:t>социальных сетях</w:t>
      </w:r>
      <w:r w:rsidR="00AB7A26" w:rsidRPr="00400A67">
        <w:rPr>
          <w:color w:val="000000"/>
          <w:sz w:val="28"/>
          <w:szCs w:val="28"/>
        </w:rPr>
        <w:t xml:space="preserve"> показал, что из 102 депутатов аккаунты в одной или нескольких наиболее популярных социальных медиа (твиттер, фейсбук, живой журнал) имеют 49 человек. При этом только 22 члена Палаты более-менее активно ведут свои странички, то есть последняя запись в них была не </w:t>
      </w:r>
      <w:r w:rsidR="00AB7A26">
        <w:rPr>
          <w:color w:val="000000"/>
          <w:sz w:val="28"/>
          <w:szCs w:val="28"/>
        </w:rPr>
        <w:t>ранее</w:t>
      </w:r>
      <w:r w:rsidR="00AB7A26" w:rsidRPr="00400A67">
        <w:rPr>
          <w:color w:val="000000"/>
          <w:sz w:val="28"/>
          <w:szCs w:val="28"/>
        </w:rPr>
        <w:t xml:space="preserve"> 1 июня</w:t>
      </w:r>
      <w:r w:rsidR="00AB7A26">
        <w:rPr>
          <w:color w:val="000000"/>
          <w:sz w:val="28"/>
          <w:szCs w:val="28"/>
        </w:rPr>
        <w:t xml:space="preserve"> 2015 года</w:t>
      </w:r>
      <w:r w:rsidR="00AB7A26" w:rsidRPr="00400A67">
        <w:rPr>
          <w:color w:val="000000"/>
          <w:sz w:val="28"/>
          <w:szCs w:val="28"/>
        </w:rPr>
        <w:t>.</w:t>
      </w:r>
    </w:p>
    <w:p w:rsidR="00C1559F" w:rsidRDefault="00C1559F" w:rsidP="00AB7A26">
      <w:pPr>
        <w:ind w:firstLine="708"/>
        <w:contextualSpacing/>
        <w:jc w:val="both"/>
        <w:rPr>
          <w:color w:val="000000"/>
          <w:sz w:val="28"/>
          <w:szCs w:val="28"/>
        </w:rPr>
      </w:pPr>
    </w:p>
    <w:p w:rsidR="00AB7A26" w:rsidRDefault="00AB7A26" w:rsidP="00C1559F">
      <w:pPr>
        <w:contextualSpacing/>
        <w:jc w:val="both"/>
        <w:rPr>
          <w:color w:val="000000"/>
          <w:sz w:val="28"/>
          <w:szCs w:val="28"/>
        </w:rPr>
      </w:pPr>
      <w:r w:rsidRPr="00400A67">
        <w:rPr>
          <w:color w:val="000000"/>
          <w:sz w:val="28"/>
          <w:szCs w:val="28"/>
        </w:rPr>
        <w:t>Наиболее активны в соцсетях</w:t>
      </w:r>
      <w:r>
        <w:rPr>
          <w:color w:val="000000"/>
          <w:sz w:val="28"/>
          <w:szCs w:val="28"/>
        </w:rPr>
        <w:t>:</w:t>
      </w:r>
      <w:r w:rsidRPr="00400A67">
        <w:rPr>
          <w:color w:val="000000"/>
          <w:sz w:val="28"/>
          <w:szCs w:val="28"/>
        </w:rPr>
        <w:t xml:space="preserve"> Левичев Николай </w:t>
      </w:r>
      <w:r>
        <w:rPr>
          <w:color w:val="000000"/>
          <w:sz w:val="28"/>
          <w:szCs w:val="28"/>
        </w:rPr>
        <w:t>Владимирович</w:t>
      </w:r>
      <w:r w:rsidRPr="00400A67">
        <w:rPr>
          <w:color w:val="000000"/>
          <w:sz w:val="28"/>
          <w:szCs w:val="28"/>
        </w:rPr>
        <w:t xml:space="preserve">, Агеев Александр </w:t>
      </w:r>
      <w:r>
        <w:rPr>
          <w:color w:val="000000"/>
          <w:sz w:val="28"/>
          <w:szCs w:val="28"/>
        </w:rPr>
        <w:t>Александрович</w:t>
      </w:r>
      <w:r w:rsidRPr="00400A67">
        <w:rPr>
          <w:color w:val="000000"/>
          <w:sz w:val="28"/>
          <w:szCs w:val="28"/>
        </w:rPr>
        <w:t>, Нилов Олег</w:t>
      </w:r>
      <w:r>
        <w:rPr>
          <w:color w:val="000000"/>
          <w:sz w:val="28"/>
          <w:szCs w:val="28"/>
        </w:rPr>
        <w:t xml:space="preserve"> Анатольевич</w:t>
      </w:r>
      <w:r w:rsidRPr="00400A67">
        <w:rPr>
          <w:color w:val="000000"/>
          <w:sz w:val="28"/>
          <w:szCs w:val="28"/>
        </w:rPr>
        <w:t>, Аксаков Анатолий</w:t>
      </w:r>
      <w:r>
        <w:rPr>
          <w:color w:val="000000"/>
          <w:sz w:val="28"/>
          <w:szCs w:val="28"/>
        </w:rPr>
        <w:t xml:space="preserve"> Геннадьевич</w:t>
      </w:r>
      <w:r w:rsidRPr="00400A67">
        <w:rPr>
          <w:color w:val="000000"/>
          <w:sz w:val="28"/>
          <w:szCs w:val="28"/>
        </w:rPr>
        <w:t>, Казаков Алексей</w:t>
      </w:r>
      <w:r>
        <w:rPr>
          <w:color w:val="000000"/>
          <w:sz w:val="28"/>
          <w:szCs w:val="28"/>
        </w:rPr>
        <w:t xml:space="preserve"> Валерьевич</w:t>
      </w:r>
      <w:r w:rsidRPr="00400A67">
        <w:rPr>
          <w:color w:val="000000"/>
          <w:sz w:val="28"/>
          <w:szCs w:val="28"/>
        </w:rPr>
        <w:t>, Шаров Юрий</w:t>
      </w:r>
      <w:r>
        <w:rPr>
          <w:color w:val="000000"/>
          <w:sz w:val="28"/>
          <w:szCs w:val="28"/>
        </w:rPr>
        <w:t xml:space="preserve"> Вячеславович</w:t>
      </w:r>
      <w:r w:rsidRPr="00400A67">
        <w:rPr>
          <w:color w:val="000000"/>
          <w:sz w:val="28"/>
          <w:szCs w:val="28"/>
        </w:rPr>
        <w:t>, Карабедов Андрей</w:t>
      </w:r>
      <w:r>
        <w:rPr>
          <w:color w:val="000000"/>
          <w:sz w:val="28"/>
          <w:szCs w:val="28"/>
        </w:rPr>
        <w:t xml:space="preserve"> Георгиевич </w:t>
      </w:r>
      <w:r w:rsidRPr="00400A67">
        <w:rPr>
          <w:color w:val="000000"/>
          <w:sz w:val="28"/>
          <w:szCs w:val="28"/>
        </w:rPr>
        <w:t>Маряхин</w:t>
      </w:r>
      <w:r>
        <w:rPr>
          <w:color w:val="000000"/>
          <w:sz w:val="28"/>
          <w:szCs w:val="28"/>
        </w:rPr>
        <w:t xml:space="preserve"> </w:t>
      </w:r>
      <w:r w:rsidRPr="00400A67">
        <w:rPr>
          <w:color w:val="000000"/>
          <w:sz w:val="28"/>
          <w:szCs w:val="28"/>
        </w:rPr>
        <w:t>Михаил</w:t>
      </w:r>
      <w:r>
        <w:rPr>
          <w:color w:val="000000"/>
          <w:sz w:val="28"/>
          <w:szCs w:val="28"/>
        </w:rPr>
        <w:t xml:space="preserve"> Иванович</w:t>
      </w:r>
      <w:r w:rsidR="00C1559F">
        <w:rPr>
          <w:color w:val="000000"/>
          <w:sz w:val="28"/>
          <w:szCs w:val="28"/>
        </w:rPr>
        <w:t>.</w:t>
      </w:r>
    </w:p>
    <w:p w:rsidR="00C1559F" w:rsidRPr="00400A67" w:rsidRDefault="00C1559F" w:rsidP="00AB7A26">
      <w:pPr>
        <w:ind w:firstLine="708"/>
        <w:contextualSpacing/>
        <w:jc w:val="both"/>
        <w:rPr>
          <w:color w:val="000000"/>
          <w:sz w:val="28"/>
          <w:szCs w:val="28"/>
        </w:rPr>
      </w:pPr>
    </w:p>
    <w:p w:rsidR="00AB7A26" w:rsidRPr="00400A67" w:rsidRDefault="00AB7A26" w:rsidP="00C1559F">
      <w:pPr>
        <w:contextualSpacing/>
        <w:jc w:val="both"/>
        <w:rPr>
          <w:color w:val="000000"/>
          <w:sz w:val="28"/>
          <w:szCs w:val="28"/>
        </w:rPr>
      </w:pPr>
      <w:r w:rsidRPr="00400A67">
        <w:rPr>
          <w:color w:val="000000"/>
          <w:sz w:val="28"/>
          <w:szCs w:val="28"/>
        </w:rPr>
        <w:t>Остальные 27 депутатов либо просто не ведут свои аккаунты (последняя запись год-два назад), либо заходят туда раз в несколько месяцев.</w:t>
      </w:r>
    </w:p>
    <w:p w:rsidR="00AB7A26" w:rsidRDefault="00AB7A26" w:rsidP="00C1559F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1559F" w:rsidRDefault="00C1559F" w:rsidP="00C1559F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1559F" w:rsidRDefault="00C1559F" w:rsidP="00C1559F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1559F" w:rsidRDefault="00C1559F" w:rsidP="00C1559F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C1559F" w:rsidRDefault="00C1559F" w:rsidP="00C1559F">
      <w:pPr>
        <w:pStyle w:val="a3"/>
        <w:contextualSpacing/>
        <w:jc w:val="both"/>
        <w:rPr>
          <w:rFonts w:ascii="Times New Roman" w:eastAsia="Times New Roman" w:hAnsi="Times New Roman"/>
          <w:color w:val="000000"/>
          <w:sz w:val="28"/>
          <w:szCs w:val="28"/>
          <w:lang w:eastAsia="ru-RU"/>
        </w:rPr>
      </w:pPr>
    </w:p>
    <w:p w:rsidR="00AB7A26" w:rsidRDefault="00AB7A26" w:rsidP="00C1559F">
      <w:pPr>
        <w:pStyle w:val="a3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На основе </w:t>
      </w:r>
      <w:r w:rsidRPr="00400A67"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 xml:space="preserve">отчётов Региональных Палат депутатов за первое полугодие </w:t>
      </w:r>
      <w:r>
        <w:rPr>
          <w:rFonts w:ascii="Times New Roman" w:eastAsia="Times New Roman" w:hAnsi="Times New Roman"/>
          <w:color w:val="000000"/>
          <w:sz w:val="28"/>
          <w:szCs w:val="28"/>
          <w:lang w:eastAsia="ru-RU"/>
        </w:rPr>
        <w:t>б</w:t>
      </w:r>
      <w:r w:rsidRPr="00400A67">
        <w:rPr>
          <w:rFonts w:ascii="Times New Roman" w:hAnsi="Times New Roman"/>
          <w:sz w:val="28"/>
          <w:szCs w:val="28"/>
        </w:rPr>
        <w:t>ыл проведён анализ соблюдения установленных сроков переизбрания должностных лиц региональных Палат депутатов.</w:t>
      </w:r>
    </w:p>
    <w:p w:rsidR="00C1559F" w:rsidRPr="00400A67" w:rsidRDefault="00C1559F" w:rsidP="00C1559F">
      <w:pPr>
        <w:pStyle w:val="a3"/>
        <w:contextualSpacing/>
        <w:jc w:val="both"/>
        <w:rPr>
          <w:rFonts w:ascii="Times New Roman" w:hAnsi="Times New Roman"/>
          <w:sz w:val="28"/>
          <w:szCs w:val="28"/>
        </w:rPr>
      </w:pPr>
    </w:p>
    <w:p w:rsidR="00AB7A26" w:rsidRDefault="00AB7A26" w:rsidP="00C1559F">
      <w:pPr>
        <w:pStyle w:val="a3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</w:t>
      </w:r>
      <w:r w:rsidRPr="00400A67">
        <w:rPr>
          <w:rFonts w:ascii="Times New Roman" w:hAnsi="Times New Roman"/>
          <w:sz w:val="28"/>
          <w:szCs w:val="28"/>
        </w:rPr>
        <w:t>з 61 региональной Палаты в пределах действующего срока своих полномочий осуществляет деят</w:t>
      </w:r>
      <w:r w:rsidR="00C1559F">
        <w:rPr>
          <w:rFonts w:ascii="Times New Roman" w:hAnsi="Times New Roman"/>
          <w:sz w:val="28"/>
          <w:szCs w:val="28"/>
        </w:rPr>
        <w:t>ельность 44 состава Совета РПД.</w:t>
      </w:r>
    </w:p>
    <w:p w:rsidR="00C1559F" w:rsidRDefault="00C1559F" w:rsidP="00C1559F">
      <w:pPr>
        <w:pStyle w:val="a3"/>
        <w:contextualSpacing/>
        <w:jc w:val="both"/>
        <w:rPr>
          <w:rFonts w:ascii="Times New Roman" w:hAnsi="Times New Roman"/>
          <w:sz w:val="28"/>
          <w:szCs w:val="28"/>
        </w:rPr>
      </w:pPr>
    </w:p>
    <w:p w:rsidR="00AB7A26" w:rsidRDefault="00AB7A26" w:rsidP="00C1559F">
      <w:pPr>
        <w:pStyle w:val="a3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>Из них за отчётный период члены Совета РПД переизб</w:t>
      </w:r>
      <w:r w:rsidR="00C1559F">
        <w:rPr>
          <w:rFonts w:ascii="Times New Roman" w:hAnsi="Times New Roman"/>
          <w:sz w:val="28"/>
          <w:szCs w:val="28"/>
        </w:rPr>
        <w:t>раны в 11 региональных Палатах.</w:t>
      </w:r>
    </w:p>
    <w:p w:rsidR="00C1559F" w:rsidRDefault="00C1559F" w:rsidP="00C1559F">
      <w:pPr>
        <w:pStyle w:val="a3"/>
        <w:contextualSpacing/>
        <w:jc w:val="both"/>
        <w:rPr>
          <w:rFonts w:ascii="Times New Roman" w:hAnsi="Times New Roman"/>
          <w:sz w:val="28"/>
          <w:szCs w:val="28"/>
        </w:rPr>
      </w:pPr>
    </w:p>
    <w:p w:rsidR="00AB7A26" w:rsidRDefault="00AB7A26" w:rsidP="00C1559F">
      <w:pPr>
        <w:pStyle w:val="a3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>В 15 РПД срок полномочий членов их Советов уже истёк, однако во всех региональных отделениях есть представление о предполагаемых датах проведения Совета РО партии по переизбранию новых составов Советов РПД (в большинстве случаев сроки проведения Советов РО по переизбранию привязываются к окончанию избирательно</w:t>
      </w:r>
      <w:r w:rsidR="00C1559F">
        <w:rPr>
          <w:rFonts w:ascii="Times New Roman" w:hAnsi="Times New Roman"/>
          <w:sz w:val="28"/>
          <w:szCs w:val="28"/>
        </w:rPr>
        <w:t>й кампании сентября 2015 года).</w:t>
      </w:r>
    </w:p>
    <w:p w:rsidR="00C1559F" w:rsidRPr="00400A67" w:rsidRDefault="00C1559F" w:rsidP="00C1559F">
      <w:pPr>
        <w:pStyle w:val="a3"/>
        <w:contextualSpacing/>
        <w:jc w:val="both"/>
        <w:rPr>
          <w:rFonts w:ascii="Times New Roman" w:hAnsi="Times New Roman"/>
          <w:sz w:val="28"/>
          <w:szCs w:val="28"/>
        </w:rPr>
      </w:pPr>
    </w:p>
    <w:p w:rsidR="00AB7A26" w:rsidRDefault="00AB7A26" w:rsidP="00C1559F">
      <w:pPr>
        <w:pStyle w:val="a3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>До настоящего времени не сформирован состав Совета РПД в Челябинской области, несмотря на то, что решение о создании региональной Палаты датировано декабрём 2010 года.</w:t>
      </w:r>
    </w:p>
    <w:p w:rsidR="00C1559F" w:rsidRDefault="00C1559F" w:rsidP="00C1559F">
      <w:pPr>
        <w:pStyle w:val="a3"/>
        <w:contextualSpacing/>
        <w:jc w:val="both"/>
        <w:rPr>
          <w:rFonts w:ascii="Times New Roman" w:hAnsi="Times New Roman"/>
          <w:sz w:val="28"/>
          <w:szCs w:val="28"/>
        </w:rPr>
      </w:pPr>
    </w:p>
    <w:p w:rsidR="00AB7A26" w:rsidRDefault="00AB7A26" w:rsidP="00C1559F">
      <w:pPr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 xml:space="preserve">За первое полугодие 2015 года региональными Палатами было проведено в общей сложности: </w:t>
      </w:r>
    </w:p>
    <w:p w:rsidR="00AB7A26" w:rsidRPr="00371F2F" w:rsidRDefault="00AB7A26" w:rsidP="00AB7A26">
      <w:pPr>
        <w:pStyle w:val="a4"/>
        <w:numPr>
          <w:ilvl w:val="0"/>
          <w:numId w:val="1"/>
        </w:numPr>
        <w:jc w:val="both"/>
        <w:rPr>
          <w:sz w:val="28"/>
          <w:szCs w:val="28"/>
        </w:rPr>
      </w:pPr>
      <w:r w:rsidRPr="00371F2F">
        <w:rPr>
          <w:sz w:val="28"/>
          <w:szCs w:val="28"/>
        </w:rPr>
        <w:t xml:space="preserve">28 заседаний РПД, </w:t>
      </w:r>
    </w:p>
    <w:p w:rsidR="00AB7A26" w:rsidRPr="00371F2F" w:rsidRDefault="00AB7A26" w:rsidP="00AB7A26">
      <w:pPr>
        <w:pStyle w:val="a4"/>
        <w:numPr>
          <w:ilvl w:val="0"/>
          <w:numId w:val="1"/>
        </w:numPr>
        <w:jc w:val="both"/>
        <w:rPr>
          <w:sz w:val="28"/>
          <w:szCs w:val="28"/>
        </w:rPr>
      </w:pPr>
      <w:r w:rsidRPr="00371F2F">
        <w:rPr>
          <w:sz w:val="28"/>
          <w:szCs w:val="28"/>
        </w:rPr>
        <w:t xml:space="preserve">71 заседание Советов региональных Палат, </w:t>
      </w:r>
    </w:p>
    <w:p w:rsidR="00AB7A26" w:rsidRPr="00371F2F" w:rsidRDefault="00AB7A26" w:rsidP="00AB7A26">
      <w:pPr>
        <w:pStyle w:val="a4"/>
        <w:numPr>
          <w:ilvl w:val="0"/>
          <w:numId w:val="1"/>
        </w:numPr>
        <w:jc w:val="both"/>
        <w:rPr>
          <w:sz w:val="28"/>
          <w:szCs w:val="28"/>
        </w:rPr>
      </w:pPr>
      <w:r w:rsidRPr="00371F2F">
        <w:rPr>
          <w:sz w:val="28"/>
          <w:szCs w:val="28"/>
        </w:rPr>
        <w:t xml:space="preserve">12 круглых столов </w:t>
      </w:r>
    </w:p>
    <w:p w:rsidR="00AB7A26" w:rsidRPr="00371F2F" w:rsidRDefault="00AB7A26" w:rsidP="00AB7A26">
      <w:pPr>
        <w:pStyle w:val="a4"/>
        <w:numPr>
          <w:ilvl w:val="0"/>
          <w:numId w:val="1"/>
        </w:numPr>
        <w:jc w:val="both"/>
        <w:rPr>
          <w:sz w:val="28"/>
          <w:szCs w:val="28"/>
        </w:rPr>
      </w:pPr>
      <w:r w:rsidRPr="00371F2F">
        <w:rPr>
          <w:sz w:val="28"/>
          <w:szCs w:val="28"/>
        </w:rPr>
        <w:t>и 32 мероприятия обучающего характера.</w:t>
      </w:r>
    </w:p>
    <w:p w:rsidR="00AB7A26" w:rsidRPr="00400A67" w:rsidRDefault="00AB7A26" w:rsidP="00AB7A26">
      <w:pPr>
        <w:ind w:firstLine="709"/>
        <w:contextualSpacing/>
        <w:jc w:val="both"/>
        <w:rPr>
          <w:sz w:val="28"/>
          <w:szCs w:val="28"/>
        </w:rPr>
      </w:pPr>
    </w:p>
    <w:p w:rsidR="00AB7A26" w:rsidRDefault="00AB7A26" w:rsidP="00C1559F">
      <w:pPr>
        <w:contextualSpacing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Остановлюсь на некоторых интересных формах работы </w:t>
      </w:r>
      <w:r w:rsidRPr="00400A67">
        <w:rPr>
          <w:b/>
          <w:sz w:val="28"/>
          <w:szCs w:val="28"/>
        </w:rPr>
        <w:t>Региональных палат</w:t>
      </w:r>
      <w:r>
        <w:rPr>
          <w:b/>
          <w:sz w:val="28"/>
          <w:szCs w:val="28"/>
        </w:rPr>
        <w:t>:</w:t>
      </w:r>
    </w:p>
    <w:p w:rsidR="00C1559F" w:rsidRPr="00400A67" w:rsidRDefault="00C1559F" w:rsidP="00C1559F">
      <w:pPr>
        <w:contextualSpacing/>
        <w:jc w:val="both"/>
        <w:rPr>
          <w:sz w:val="28"/>
          <w:szCs w:val="28"/>
        </w:rPr>
      </w:pPr>
    </w:p>
    <w:p w:rsidR="00AB7A26" w:rsidRDefault="00AB7A26" w:rsidP="00C1559F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Н</w:t>
      </w:r>
      <w:r w:rsidRPr="00400A67">
        <w:rPr>
          <w:sz w:val="28"/>
          <w:szCs w:val="28"/>
        </w:rPr>
        <w:t xml:space="preserve">апример, в </w:t>
      </w:r>
      <w:r w:rsidRPr="00400A67">
        <w:rPr>
          <w:b/>
          <w:sz w:val="28"/>
          <w:szCs w:val="28"/>
        </w:rPr>
        <w:t>Алтайском крае</w:t>
      </w:r>
      <w:r w:rsidRPr="00400A67">
        <w:rPr>
          <w:sz w:val="28"/>
          <w:szCs w:val="28"/>
        </w:rPr>
        <w:t xml:space="preserve"> в апреле 2015 года Совет РПД проводился в формате выездного</w:t>
      </w:r>
      <w:r>
        <w:rPr>
          <w:sz w:val="28"/>
          <w:szCs w:val="28"/>
        </w:rPr>
        <w:t xml:space="preserve"> расширенного </w:t>
      </w:r>
      <w:r w:rsidRPr="00400A67">
        <w:rPr>
          <w:sz w:val="28"/>
          <w:szCs w:val="28"/>
        </w:rPr>
        <w:t>заседания совместно с депутатами городского Совета города Славгород, на котором обсуждалось участие депутатского корпуса Алтайского краевого Заксобрания в предстоящих выборах.</w:t>
      </w:r>
    </w:p>
    <w:p w:rsidR="00C1559F" w:rsidRPr="00400A67" w:rsidRDefault="00C1559F" w:rsidP="00AB7A26">
      <w:pPr>
        <w:ind w:firstLine="709"/>
        <w:contextualSpacing/>
        <w:jc w:val="both"/>
        <w:rPr>
          <w:sz w:val="28"/>
          <w:szCs w:val="28"/>
        </w:rPr>
      </w:pPr>
    </w:p>
    <w:p w:rsidR="00AB7A26" w:rsidRDefault="00AB7A26" w:rsidP="00C1559F">
      <w:pPr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В</w:t>
      </w:r>
      <w:r w:rsidRPr="00400A67">
        <w:rPr>
          <w:b/>
          <w:sz w:val="28"/>
          <w:szCs w:val="28"/>
        </w:rPr>
        <w:t xml:space="preserve"> Забайкальском крае</w:t>
      </w:r>
      <w:r w:rsidRPr="00400A67">
        <w:rPr>
          <w:sz w:val="28"/>
          <w:szCs w:val="28"/>
        </w:rPr>
        <w:t xml:space="preserve"> также успешно апробирован</w:t>
      </w:r>
      <w:r>
        <w:rPr>
          <w:sz w:val="28"/>
          <w:szCs w:val="28"/>
        </w:rPr>
        <w:t>а выездная форма работы.</w:t>
      </w:r>
      <w:r w:rsidRPr="00400A67">
        <w:rPr>
          <w:sz w:val="28"/>
          <w:szCs w:val="28"/>
        </w:rPr>
        <w:t xml:space="preserve"> Члены Совета Палаты выезжали в Борзинский, Дульдургинский и Забайкальский районы Забайкальского края для проведения встреч с жителями района по обсуждения проблем МСУ.</w:t>
      </w:r>
    </w:p>
    <w:p w:rsidR="00C1559F" w:rsidRPr="00400A67" w:rsidRDefault="00C1559F" w:rsidP="00AB7A26">
      <w:pPr>
        <w:ind w:firstLine="709"/>
        <w:contextualSpacing/>
        <w:jc w:val="both"/>
        <w:rPr>
          <w:sz w:val="28"/>
          <w:szCs w:val="28"/>
        </w:rPr>
      </w:pPr>
    </w:p>
    <w:p w:rsidR="00AB7A26" w:rsidRDefault="00AB7A26" w:rsidP="00C1559F">
      <w:pPr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Региональн</w:t>
      </w:r>
      <w:r>
        <w:rPr>
          <w:sz w:val="28"/>
          <w:szCs w:val="28"/>
        </w:rPr>
        <w:t>ая</w:t>
      </w:r>
      <w:r w:rsidRPr="00400A6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палата </w:t>
      </w:r>
      <w:r w:rsidRPr="00400A67">
        <w:rPr>
          <w:sz w:val="28"/>
          <w:szCs w:val="28"/>
        </w:rPr>
        <w:t>в</w:t>
      </w:r>
      <w:r w:rsidRPr="00400A67">
        <w:rPr>
          <w:b/>
          <w:sz w:val="28"/>
          <w:szCs w:val="28"/>
        </w:rPr>
        <w:t xml:space="preserve"> Самарской области</w:t>
      </w:r>
      <w:r w:rsidRPr="00400A6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использовала федеральный опыт приглашения на </w:t>
      </w:r>
      <w:r w:rsidRPr="00400A67">
        <w:rPr>
          <w:sz w:val="28"/>
          <w:szCs w:val="28"/>
        </w:rPr>
        <w:t>своё заседание в мае 2015 года в качестве докладчика ВРиО заместителя Министра труда Самарской области – Руководителя департамента занятости, миграционной политики и социальных выплат Александр</w:t>
      </w:r>
      <w:r>
        <w:rPr>
          <w:sz w:val="28"/>
          <w:szCs w:val="28"/>
        </w:rPr>
        <w:t>а</w:t>
      </w:r>
      <w:r w:rsidRPr="00400A67">
        <w:rPr>
          <w:sz w:val="28"/>
          <w:szCs w:val="28"/>
        </w:rPr>
        <w:t xml:space="preserve"> Дорофеев</w:t>
      </w:r>
      <w:r>
        <w:rPr>
          <w:sz w:val="28"/>
          <w:szCs w:val="28"/>
        </w:rPr>
        <w:t>а</w:t>
      </w:r>
      <w:r w:rsidRPr="00400A67">
        <w:rPr>
          <w:sz w:val="28"/>
          <w:szCs w:val="28"/>
        </w:rPr>
        <w:t>, который затем 26 мая участвовал и в Конгрессе депутатов ПФО в Чебоксарах.</w:t>
      </w:r>
    </w:p>
    <w:p w:rsidR="00C1559F" w:rsidRDefault="00C1559F" w:rsidP="00AB7A26">
      <w:pPr>
        <w:ind w:firstLine="709"/>
        <w:contextualSpacing/>
        <w:jc w:val="both"/>
        <w:rPr>
          <w:sz w:val="28"/>
          <w:szCs w:val="28"/>
        </w:rPr>
      </w:pPr>
    </w:p>
    <w:p w:rsidR="00C1559F" w:rsidRDefault="00C1559F" w:rsidP="00AB7A26">
      <w:pPr>
        <w:ind w:firstLine="709"/>
        <w:contextualSpacing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093460" cy="4572000"/>
            <wp:effectExtent l="0" t="0" r="2540" b="0"/>
            <wp:wrapSquare wrapText="bothSides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9346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AB7A26" w:rsidRDefault="00AB7A26" w:rsidP="00C1559F">
      <w:pPr>
        <w:contextualSpacing/>
        <w:jc w:val="both"/>
        <w:rPr>
          <w:sz w:val="28"/>
          <w:szCs w:val="28"/>
        </w:rPr>
      </w:pPr>
      <w:r>
        <w:rPr>
          <w:b/>
          <w:sz w:val="28"/>
          <w:szCs w:val="28"/>
        </w:rPr>
        <w:t>К</w:t>
      </w:r>
      <w:r w:rsidRPr="00400A67">
        <w:rPr>
          <w:b/>
          <w:sz w:val="28"/>
          <w:szCs w:val="28"/>
        </w:rPr>
        <w:t>руглы</w:t>
      </w:r>
      <w:r>
        <w:rPr>
          <w:b/>
          <w:sz w:val="28"/>
          <w:szCs w:val="28"/>
        </w:rPr>
        <w:t>е</w:t>
      </w:r>
      <w:r w:rsidRPr="00400A67">
        <w:rPr>
          <w:b/>
          <w:sz w:val="28"/>
          <w:szCs w:val="28"/>
        </w:rPr>
        <w:t xml:space="preserve"> стол</w:t>
      </w:r>
      <w:r>
        <w:rPr>
          <w:b/>
          <w:sz w:val="28"/>
          <w:szCs w:val="28"/>
        </w:rPr>
        <w:t>ы</w:t>
      </w:r>
      <w:r w:rsidRPr="00400A67">
        <w:rPr>
          <w:sz w:val="28"/>
          <w:szCs w:val="28"/>
        </w:rPr>
        <w:t xml:space="preserve"> </w:t>
      </w:r>
      <w:r>
        <w:rPr>
          <w:sz w:val="28"/>
          <w:szCs w:val="28"/>
        </w:rPr>
        <w:t>проводились по теме</w:t>
      </w:r>
      <w:r w:rsidRPr="00400A67">
        <w:rPr>
          <w:sz w:val="28"/>
          <w:szCs w:val="28"/>
        </w:rPr>
        <w:t xml:space="preserve"> изменения законодательства о МСУ в </w:t>
      </w:r>
      <w:r w:rsidRPr="003A17A0">
        <w:rPr>
          <w:b/>
          <w:sz w:val="28"/>
          <w:szCs w:val="28"/>
        </w:rPr>
        <w:t>Алтайском</w:t>
      </w:r>
      <w:r>
        <w:rPr>
          <w:sz w:val="28"/>
          <w:szCs w:val="28"/>
        </w:rPr>
        <w:t xml:space="preserve"> и </w:t>
      </w:r>
      <w:r>
        <w:rPr>
          <w:b/>
          <w:sz w:val="28"/>
          <w:szCs w:val="28"/>
        </w:rPr>
        <w:t>Красноярском краях</w:t>
      </w:r>
      <w:r w:rsidR="00C1559F">
        <w:rPr>
          <w:sz w:val="28"/>
          <w:szCs w:val="28"/>
        </w:rPr>
        <w:t xml:space="preserve"> в мае 2015 года,</w:t>
      </w:r>
    </w:p>
    <w:p w:rsidR="00C1559F" w:rsidRPr="00400A67" w:rsidRDefault="00C1559F" w:rsidP="00C1559F">
      <w:pPr>
        <w:contextualSpacing/>
        <w:jc w:val="both"/>
        <w:rPr>
          <w:sz w:val="28"/>
          <w:szCs w:val="28"/>
        </w:rPr>
      </w:pPr>
    </w:p>
    <w:p w:rsidR="00AB7A26" w:rsidRPr="00400A67" w:rsidRDefault="00AB7A26" w:rsidP="00C1559F">
      <w:pPr>
        <w:contextualSpacing/>
        <w:jc w:val="both"/>
        <w:rPr>
          <w:sz w:val="28"/>
          <w:szCs w:val="28"/>
        </w:rPr>
      </w:pPr>
      <w:r w:rsidRPr="00400A67">
        <w:rPr>
          <w:b/>
          <w:sz w:val="28"/>
          <w:szCs w:val="28"/>
        </w:rPr>
        <w:t>Новосибирское</w:t>
      </w:r>
      <w:r w:rsidRPr="00400A67">
        <w:rPr>
          <w:sz w:val="28"/>
          <w:szCs w:val="28"/>
        </w:rPr>
        <w:t xml:space="preserve"> региональное отделение, проводя </w:t>
      </w:r>
      <w:r>
        <w:rPr>
          <w:sz w:val="28"/>
          <w:szCs w:val="28"/>
        </w:rPr>
        <w:t xml:space="preserve">свои </w:t>
      </w:r>
      <w:r w:rsidRPr="00400A67">
        <w:rPr>
          <w:sz w:val="28"/>
          <w:szCs w:val="28"/>
        </w:rPr>
        <w:t>мероприятия, активно использует практику приглашения гостей из других РО партии. Так, например, к участию в работе круглого стола «Выбирать или назначать: взгляд на реформу местного самоуправления в Новосибирской области», который проводился в апреле 2015 года, помимо представителей законодательной и исполнительной власти региона, политологов и представителей общественных организаций, был приглашён Секретарь Бюро Совета РО партии в Алтайском крае Владислав Вакаев.</w:t>
      </w:r>
    </w:p>
    <w:p w:rsidR="00C1559F" w:rsidRDefault="00C1559F" w:rsidP="00C1559F">
      <w:pPr>
        <w:contextualSpacing/>
        <w:jc w:val="both"/>
        <w:rPr>
          <w:sz w:val="28"/>
          <w:szCs w:val="28"/>
        </w:rPr>
      </w:pPr>
    </w:p>
    <w:p w:rsidR="00AB7A26" w:rsidRDefault="00AB7A26" w:rsidP="00C1559F">
      <w:pPr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 xml:space="preserve">Проводя круглый стол «Проблемы ЖКХ и пути решения» в апреле 2015 года, РО партии в </w:t>
      </w:r>
      <w:r w:rsidRPr="00400A67">
        <w:rPr>
          <w:b/>
          <w:sz w:val="28"/>
          <w:szCs w:val="28"/>
        </w:rPr>
        <w:t xml:space="preserve">Новосибирской области </w:t>
      </w:r>
      <w:r w:rsidRPr="00400A67">
        <w:rPr>
          <w:sz w:val="28"/>
          <w:szCs w:val="28"/>
        </w:rPr>
        <w:t>привлекло к участию в нём не только депутатов областного ЗС, Совета депутатов г.Новосибирска, представителей Правительства области, муниципальных депутатов, общественных жилищных инспекторов, председателей советов домов, активистов общественных организаций и СМИ. Специальным гостем-экспертом на мероприятии стал депутат Думы Астраханской области, член Президиума ЦС партии Олег Шеин.</w:t>
      </w: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438150</wp:posOffset>
            </wp:positionH>
            <wp:positionV relativeFrom="paragraph">
              <wp:posOffset>0</wp:posOffset>
            </wp:positionV>
            <wp:extent cx="5687060" cy="4267200"/>
            <wp:effectExtent l="0" t="0" r="8890" b="0"/>
            <wp:wrapSquare wrapText="bothSides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87060" cy="426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 xml:space="preserve">Следует отметить, что член Президиума ЦС О.В.Шеин является довольно популярной фигурой в качестве </w:t>
      </w:r>
      <w:r>
        <w:rPr>
          <w:sz w:val="28"/>
          <w:szCs w:val="28"/>
        </w:rPr>
        <w:t xml:space="preserve">приглашённого </w:t>
      </w:r>
      <w:r w:rsidRPr="00400A67">
        <w:rPr>
          <w:sz w:val="28"/>
          <w:szCs w:val="28"/>
        </w:rPr>
        <w:t xml:space="preserve">участника круглых столов, семинаров и других аналогичных мероприятий. Так в </w:t>
      </w:r>
      <w:r w:rsidRPr="00400A67">
        <w:rPr>
          <w:b/>
          <w:sz w:val="28"/>
          <w:szCs w:val="28"/>
        </w:rPr>
        <w:t xml:space="preserve">Пермском крае </w:t>
      </w:r>
      <w:r w:rsidRPr="00400A67">
        <w:rPr>
          <w:sz w:val="28"/>
          <w:szCs w:val="28"/>
        </w:rPr>
        <w:t>в феврале 2015 года состоялась посвящённая проблемам соблюдения прав граждан в сфере ЖКХ дискуссионная встреча муниципальных депутатов с О.В.Шеиным.</w:t>
      </w: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1552" behindDoc="0" locked="0" layoutInCell="1" allowOverlap="1" wp14:anchorId="4CF6F9A4" wp14:editId="39D3F274">
            <wp:simplePos x="0" y="0"/>
            <wp:positionH relativeFrom="column">
              <wp:posOffset>552450</wp:posOffset>
            </wp:positionH>
            <wp:positionV relativeFrom="paragraph">
              <wp:posOffset>-156210</wp:posOffset>
            </wp:positionV>
            <wp:extent cx="5370195" cy="4029075"/>
            <wp:effectExtent l="0" t="0" r="1905" b="9525"/>
            <wp:wrapSquare wrapText="bothSides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0195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Обсуждались вопросы </w:t>
      </w:r>
      <w:r w:rsidRPr="00400A67">
        <w:rPr>
          <w:sz w:val="28"/>
          <w:szCs w:val="28"/>
        </w:rPr>
        <w:t>лицензирование управляющих компан</w:t>
      </w:r>
      <w:r>
        <w:rPr>
          <w:sz w:val="28"/>
          <w:szCs w:val="28"/>
        </w:rPr>
        <w:t xml:space="preserve">ий, оплата ОДН (общедомовых </w:t>
      </w:r>
      <w:r w:rsidRPr="00400A67">
        <w:rPr>
          <w:sz w:val="28"/>
          <w:szCs w:val="28"/>
        </w:rPr>
        <w:t>нужд) и новая система оплаты капитального ремон</w:t>
      </w:r>
      <w:r>
        <w:rPr>
          <w:sz w:val="28"/>
          <w:szCs w:val="28"/>
        </w:rPr>
        <w:t>та.</w:t>
      </w: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AB7A26" w:rsidRPr="00400A67" w:rsidRDefault="00AB7A26" w:rsidP="00484FF5">
      <w:pPr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 xml:space="preserve">Актуальность проблемы ЖКХ затрагивалась и в </w:t>
      </w:r>
      <w:r w:rsidRPr="00400A67">
        <w:rPr>
          <w:b/>
          <w:sz w:val="28"/>
          <w:szCs w:val="28"/>
        </w:rPr>
        <w:t>Псковской области</w:t>
      </w:r>
      <w:r w:rsidRPr="00400A67">
        <w:rPr>
          <w:sz w:val="28"/>
          <w:szCs w:val="28"/>
        </w:rPr>
        <w:t xml:space="preserve"> на проведённом круглом столе по теме «Приборы учёта и общедомовые нужды: есть ли выход из тупика?»</w:t>
      </w: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400A67">
        <w:rPr>
          <w:sz w:val="28"/>
          <w:szCs w:val="28"/>
        </w:rPr>
        <w:t xml:space="preserve"> </w:t>
      </w:r>
      <w:r w:rsidRPr="00400A67">
        <w:rPr>
          <w:b/>
          <w:sz w:val="28"/>
          <w:szCs w:val="28"/>
        </w:rPr>
        <w:t>Ставропольском крае</w:t>
      </w:r>
      <w:r w:rsidRPr="00400A67">
        <w:rPr>
          <w:sz w:val="28"/>
          <w:szCs w:val="28"/>
        </w:rPr>
        <w:t xml:space="preserve"> круглы</w:t>
      </w:r>
      <w:r>
        <w:rPr>
          <w:sz w:val="28"/>
          <w:szCs w:val="28"/>
        </w:rPr>
        <w:t>е</w:t>
      </w:r>
      <w:r w:rsidRPr="00400A67">
        <w:rPr>
          <w:sz w:val="28"/>
          <w:szCs w:val="28"/>
        </w:rPr>
        <w:t xml:space="preserve"> стол</w:t>
      </w:r>
      <w:r>
        <w:rPr>
          <w:sz w:val="28"/>
          <w:szCs w:val="28"/>
        </w:rPr>
        <w:t>ы проводятся регулярно</w:t>
      </w:r>
      <w:r w:rsidRPr="00400A67">
        <w:rPr>
          <w:sz w:val="28"/>
          <w:szCs w:val="28"/>
        </w:rPr>
        <w:t>: в марте – на тему «Реформа пенсионной системы. Новые возможности или новый тупик?»; в мае – на тему «Страхование взносов на капитальный ремонт», и в июне – обсуждение введения прогрессивной шкалы н</w:t>
      </w:r>
      <w:r>
        <w:rPr>
          <w:sz w:val="28"/>
          <w:szCs w:val="28"/>
        </w:rPr>
        <w:t>алога на доходы физических лиц.</w:t>
      </w: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contextualSpacing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1A8A685A" wp14:editId="5FB8CA78">
            <wp:extent cx="6645910" cy="4984115"/>
            <wp:effectExtent l="0" t="0" r="2540" b="698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4FF5" w:rsidRDefault="00484FF5" w:rsidP="00484FF5">
      <w:pPr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Кроме этого на Ставрополье в феврале 2015 года на Общем собрании членов РПД создана Рабочая группа по мониторингу цен на основные продукты питания, которая проводила рейды в магазинах, выявляя явные нарушения ценообразования.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Pr="00400A67">
        <w:rPr>
          <w:sz w:val="28"/>
          <w:szCs w:val="28"/>
        </w:rPr>
        <w:t>ему «Охрана окружающей среды</w:t>
      </w:r>
      <w:r>
        <w:rPr>
          <w:sz w:val="28"/>
          <w:szCs w:val="28"/>
        </w:rPr>
        <w:t>»</w:t>
      </w:r>
      <w:r w:rsidRPr="00400A67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обсуждали </w:t>
      </w:r>
      <w:r w:rsidRPr="00400A67">
        <w:rPr>
          <w:sz w:val="28"/>
          <w:szCs w:val="28"/>
        </w:rPr>
        <w:t xml:space="preserve">в </w:t>
      </w:r>
      <w:r w:rsidRPr="00400A67">
        <w:rPr>
          <w:b/>
          <w:sz w:val="28"/>
          <w:szCs w:val="28"/>
        </w:rPr>
        <w:t>Республике Северная Осетия-Алания</w:t>
      </w:r>
      <w:r>
        <w:rPr>
          <w:sz w:val="28"/>
          <w:szCs w:val="28"/>
        </w:rPr>
        <w:t>. П</w:t>
      </w:r>
      <w:r w:rsidRPr="00400A67">
        <w:rPr>
          <w:sz w:val="28"/>
          <w:szCs w:val="28"/>
        </w:rPr>
        <w:t>о итогам было подготовлено обращение к Правительству республики о принятии соответствующих мер.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color w:val="000000"/>
          <w:sz w:val="28"/>
          <w:szCs w:val="28"/>
        </w:rPr>
      </w:pPr>
      <w:r w:rsidRPr="00400A67">
        <w:rPr>
          <w:sz w:val="28"/>
          <w:szCs w:val="28"/>
        </w:rPr>
        <w:lastRenderedPageBreak/>
        <w:t xml:space="preserve">Отдельным пулом </w:t>
      </w:r>
      <w:r>
        <w:rPr>
          <w:sz w:val="28"/>
          <w:szCs w:val="28"/>
        </w:rPr>
        <w:t xml:space="preserve">можно </w:t>
      </w:r>
      <w:r w:rsidRPr="00400A67">
        <w:rPr>
          <w:sz w:val="28"/>
          <w:szCs w:val="28"/>
        </w:rPr>
        <w:t>выдел</w:t>
      </w:r>
      <w:r>
        <w:rPr>
          <w:sz w:val="28"/>
          <w:szCs w:val="28"/>
        </w:rPr>
        <w:t>ить</w:t>
      </w:r>
      <w:r w:rsidRPr="00400A67">
        <w:rPr>
          <w:sz w:val="28"/>
          <w:szCs w:val="28"/>
        </w:rPr>
        <w:t xml:space="preserve"> круглы</w:t>
      </w:r>
      <w:r>
        <w:rPr>
          <w:sz w:val="28"/>
          <w:szCs w:val="28"/>
        </w:rPr>
        <w:t>е</w:t>
      </w:r>
      <w:r w:rsidRPr="00400A67">
        <w:rPr>
          <w:sz w:val="28"/>
          <w:szCs w:val="28"/>
        </w:rPr>
        <w:t xml:space="preserve"> стол</w:t>
      </w:r>
      <w:r>
        <w:rPr>
          <w:sz w:val="28"/>
          <w:szCs w:val="28"/>
        </w:rPr>
        <w:t xml:space="preserve">ы как форму подготовки к Конгрессам Палаты депутатов. </w:t>
      </w:r>
      <w:r>
        <w:rPr>
          <w:color w:val="000000"/>
          <w:sz w:val="28"/>
          <w:szCs w:val="28"/>
        </w:rPr>
        <w:t>В</w:t>
      </w:r>
      <w:r w:rsidRPr="00400A67">
        <w:rPr>
          <w:color w:val="000000"/>
          <w:sz w:val="28"/>
          <w:szCs w:val="28"/>
        </w:rPr>
        <w:t xml:space="preserve"> 8 </w:t>
      </w:r>
      <w:r>
        <w:rPr>
          <w:color w:val="000000"/>
          <w:sz w:val="28"/>
          <w:szCs w:val="28"/>
        </w:rPr>
        <w:t xml:space="preserve">РО они были </w:t>
      </w:r>
      <w:r w:rsidRPr="00400A67">
        <w:rPr>
          <w:sz w:val="28"/>
          <w:szCs w:val="28"/>
        </w:rPr>
        <w:t xml:space="preserve">посвящённых проблемам </w:t>
      </w:r>
      <w:r w:rsidRPr="00400A67">
        <w:rPr>
          <w:color w:val="000000"/>
          <w:sz w:val="28"/>
          <w:szCs w:val="28"/>
        </w:rPr>
        <w:t>Заполярья и регионов, связанных с деятельностью Северного морского</w:t>
      </w:r>
      <w:r>
        <w:rPr>
          <w:color w:val="000000"/>
          <w:sz w:val="28"/>
          <w:szCs w:val="28"/>
        </w:rPr>
        <w:t xml:space="preserve"> пути. В 14 РО - </w:t>
      </w:r>
      <w:r w:rsidRPr="00400A67">
        <w:rPr>
          <w:color w:val="000000"/>
          <w:sz w:val="28"/>
          <w:szCs w:val="28"/>
        </w:rPr>
        <w:t>проблемам импортозамещения</w:t>
      </w:r>
      <w:r>
        <w:rPr>
          <w:color w:val="000000"/>
          <w:sz w:val="28"/>
          <w:szCs w:val="28"/>
        </w:rPr>
        <w:t xml:space="preserve"> и поддержки предпринимательства</w:t>
      </w:r>
      <w:r w:rsidRPr="00400A67">
        <w:rPr>
          <w:color w:val="000000"/>
          <w:sz w:val="28"/>
          <w:szCs w:val="28"/>
        </w:rPr>
        <w:t>.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 xml:space="preserve">Актуальную </w:t>
      </w:r>
      <w:r>
        <w:rPr>
          <w:sz w:val="28"/>
          <w:szCs w:val="28"/>
        </w:rPr>
        <w:t xml:space="preserve">региональную </w:t>
      </w:r>
      <w:r w:rsidRPr="00400A67">
        <w:rPr>
          <w:sz w:val="28"/>
          <w:szCs w:val="28"/>
        </w:rPr>
        <w:t xml:space="preserve">тематику </w:t>
      </w:r>
      <w:r>
        <w:rPr>
          <w:sz w:val="28"/>
          <w:szCs w:val="28"/>
        </w:rPr>
        <w:t>при проведении круглых столов активно использует</w:t>
      </w:r>
      <w:r w:rsidRPr="00400A67">
        <w:rPr>
          <w:sz w:val="28"/>
          <w:szCs w:val="28"/>
        </w:rPr>
        <w:t xml:space="preserve"> и РО партии в </w:t>
      </w:r>
      <w:r>
        <w:rPr>
          <w:b/>
          <w:sz w:val="28"/>
          <w:szCs w:val="28"/>
        </w:rPr>
        <w:t>городе Москве</w:t>
      </w:r>
      <w:r w:rsidRPr="00EF35BD">
        <w:rPr>
          <w:sz w:val="28"/>
          <w:szCs w:val="28"/>
        </w:rPr>
        <w:t xml:space="preserve">. </w:t>
      </w: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«Арифметика московск</w:t>
      </w:r>
      <w:r>
        <w:rPr>
          <w:sz w:val="28"/>
          <w:szCs w:val="28"/>
        </w:rPr>
        <w:t xml:space="preserve">их парковок. Как найти баланс?», </w:t>
      </w:r>
    </w:p>
    <w:p w:rsidR="00484FF5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484FF5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6FA9A1ED" wp14:editId="647CD3FE">
            <wp:extent cx="6645910" cy="4984115"/>
            <wp:effectExtent l="0" t="0" r="2540" b="698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84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84FF5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C743A">
        <w:rPr>
          <w:sz w:val="28"/>
          <w:szCs w:val="28"/>
        </w:rPr>
        <w:t>Материалы круглого стола переданы в рабочую группу для подгото</w:t>
      </w:r>
      <w:r>
        <w:rPr>
          <w:sz w:val="28"/>
          <w:szCs w:val="28"/>
        </w:rPr>
        <w:t>вки законопроекта «О парковании», обсуждение которого в дальнейшем происходило на проведённой в мае 2015 года пресс-конференции «</w:t>
      </w:r>
      <w:r w:rsidRPr="00D45ED2">
        <w:rPr>
          <w:sz w:val="28"/>
          <w:szCs w:val="28"/>
        </w:rPr>
        <w:t>Парковка: по закону или «по понятиям»</w:t>
      </w:r>
      <w:r>
        <w:rPr>
          <w:sz w:val="28"/>
          <w:szCs w:val="28"/>
        </w:rPr>
        <w:t>.</w:t>
      </w: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мае 2015 года РО партии в </w:t>
      </w:r>
      <w:r w:rsidRPr="00A5137E">
        <w:rPr>
          <w:b/>
          <w:sz w:val="28"/>
          <w:szCs w:val="28"/>
        </w:rPr>
        <w:t>городе Москве</w:t>
      </w:r>
      <w:r>
        <w:rPr>
          <w:sz w:val="28"/>
          <w:szCs w:val="28"/>
        </w:rPr>
        <w:t xml:space="preserve"> был проведён круглый стол </w:t>
      </w:r>
      <w:r w:rsidRPr="00A5137E">
        <w:rPr>
          <w:sz w:val="28"/>
          <w:szCs w:val="28"/>
        </w:rPr>
        <w:t>«Защита интересов москвичей при реализации программы капитального ремонта МКД»</w:t>
      </w:r>
      <w:r>
        <w:rPr>
          <w:sz w:val="28"/>
          <w:szCs w:val="28"/>
        </w:rPr>
        <w:t>.</w:t>
      </w:r>
    </w:p>
    <w:p w:rsidR="00484FF5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В апреле 2015 года стартовал проект «</w:t>
      </w:r>
      <w:r w:rsidRPr="00A5137E">
        <w:rPr>
          <w:sz w:val="28"/>
          <w:szCs w:val="28"/>
        </w:rPr>
        <w:t xml:space="preserve">Альтернативный парламент </w:t>
      </w:r>
      <w:r>
        <w:rPr>
          <w:sz w:val="28"/>
          <w:szCs w:val="28"/>
        </w:rPr>
        <w:t xml:space="preserve">города Москвы – </w:t>
      </w:r>
      <w:r w:rsidRPr="00A5137E">
        <w:rPr>
          <w:sz w:val="28"/>
          <w:szCs w:val="28"/>
        </w:rPr>
        <w:t>«Москонтроль»</w:t>
      </w:r>
      <w:r>
        <w:rPr>
          <w:sz w:val="28"/>
          <w:szCs w:val="28"/>
        </w:rPr>
        <w:t xml:space="preserve">, </w:t>
      </w:r>
      <w:r w:rsidRPr="0095720D">
        <w:rPr>
          <w:sz w:val="28"/>
          <w:szCs w:val="28"/>
        </w:rPr>
        <w:t>участники которого вносят законодательные инициативы по актуальным проблемам москвичей, не находящих решения в столичном парламенте.</w:t>
      </w:r>
      <w:r>
        <w:rPr>
          <w:sz w:val="28"/>
          <w:szCs w:val="28"/>
        </w:rPr>
        <w:t xml:space="preserve"> Проект опирается на муниципальных депутатов и готовит кандидатов на предстоящие выборы. Интересен проект использованием современных, комплексных форм работы: </w:t>
      </w:r>
      <w:r>
        <w:rPr>
          <w:sz w:val="28"/>
          <w:szCs w:val="28"/>
        </w:rPr>
        <w:lastRenderedPageBreak/>
        <w:t xml:space="preserve">интернет телевидение, газета, сайт. Если можно я бы хотела показать короткий ролик и Александр Александрович может его прокомментирует? </w:t>
      </w:r>
    </w:p>
    <w:p w:rsidR="00AB7A26" w:rsidRPr="00400A67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Хотелось бы еще отметить </w:t>
      </w:r>
      <w:r w:rsidRPr="00400A67">
        <w:rPr>
          <w:sz w:val="28"/>
          <w:szCs w:val="28"/>
        </w:rPr>
        <w:t xml:space="preserve">Мероприятия, проводимые рядом Региональных палат, имеют чёткую направленность на выборные кампании. Так, в </w:t>
      </w:r>
      <w:r w:rsidRPr="00400A67">
        <w:rPr>
          <w:b/>
          <w:sz w:val="28"/>
          <w:szCs w:val="28"/>
        </w:rPr>
        <w:t xml:space="preserve">Республике Башкортостан </w:t>
      </w:r>
      <w:r>
        <w:rPr>
          <w:sz w:val="28"/>
          <w:szCs w:val="28"/>
        </w:rPr>
        <w:t>за первое полугодие 2015</w:t>
      </w:r>
      <w:r w:rsidRPr="00400A67">
        <w:rPr>
          <w:sz w:val="28"/>
          <w:szCs w:val="28"/>
        </w:rPr>
        <w:t xml:space="preserve"> год</w:t>
      </w:r>
      <w:r>
        <w:rPr>
          <w:sz w:val="28"/>
          <w:szCs w:val="28"/>
        </w:rPr>
        <w:t>а</w:t>
      </w:r>
      <w:r w:rsidRPr="00400A67">
        <w:rPr>
          <w:sz w:val="28"/>
          <w:szCs w:val="28"/>
        </w:rPr>
        <w:t xml:space="preserve"> проведено 10 зональных собраний членов РПД (кустовым способом), в которых приняло участие порядка160 человек. Цель таких собраний – подготовка к муниципальным выборам.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Pr="00400A67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В РО партии в</w:t>
      </w:r>
      <w:r w:rsidRPr="00400A67">
        <w:rPr>
          <w:b/>
          <w:sz w:val="28"/>
          <w:szCs w:val="28"/>
        </w:rPr>
        <w:t xml:space="preserve"> Удмуртской Республике </w:t>
      </w:r>
      <w:r w:rsidRPr="00400A67">
        <w:rPr>
          <w:sz w:val="28"/>
          <w:szCs w:val="28"/>
        </w:rPr>
        <w:t>проводятся ежемесячные семинары-совещания с участием представителей депутатского корпуса региона по подготовке к выборам в гордумы муниципальных образований региона.</w:t>
      </w:r>
    </w:p>
    <w:p w:rsidR="00AB7A26" w:rsidRDefault="00AB7A26" w:rsidP="00484FF5">
      <w:pPr>
        <w:pStyle w:val="a3"/>
        <w:shd w:val="clear" w:color="auto" w:fill="FFFFFF"/>
        <w:spacing w:before="120" w:after="120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Есть интересные крупные мероприятия и в предоставленных планах на 2-ое полугодие.</w:t>
      </w:r>
    </w:p>
    <w:p w:rsidR="00AB7A26" w:rsidRPr="00837485" w:rsidRDefault="00AB7A26" w:rsidP="00484FF5">
      <w:pPr>
        <w:spacing w:before="120" w:after="120"/>
        <w:jc w:val="both"/>
        <w:rPr>
          <w:sz w:val="28"/>
          <w:szCs w:val="28"/>
        </w:rPr>
      </w:pPr>
      <w:r w:rsidRPr="00837485">
        <w:rPr>
          <w:sz w:val="28"/>
          <w:szCs w:val="28"/>
        </w:rPr>
        <w:t xml:space="preserve">Так, например, в Красноярском крае, после избирательной кампании осени 2015 года, планируется проведение расширенного заседания Совета региональной Палаты депутатов с </w:t>
      </w:r>
      <w:r>
        <w:rPr>
          <w:sz w:val="28"/>
          <w:szCs w:val="28"/>
        </w:rPr>
        <w:t xml:space="preserve">обучением с </w:t>
      </w:r>
      <w:r w:rsidRPr="00837485">
        <w:rPr>
          <w:sz w:val="28"/>
          <w:szCs w:val="28"/>
        </w:rPr>
        <w:t>охватом участников более 100 человек.</w:t>
      </w:r>
    </w:p>
    <w:p w:rsidR="00AB7A26" w:rsidRPr="00837485" w:rsidRDefault="00AB7A26" w:rsidP="00484FF5">
      <w:pPr>
        <w:spacing w:before="120" w:after="120"/>
        <w:jc w:val="both"/>
        <w:rPr>
          <w:sz w:val="28"/>
          <w:szCs w:val="28"/>
        </w:rPr>
      </w:pPr>
      <w:r w:rsidRPr="00837485">
        <w:rPr>
          <w:sz w:val="28"/>
          <w:szCs w:val="28"/>
        </w:rPr>
        <w:t>В Московской области, на октябрь 2015 года запланировано проведение Конгресса региональной Палаты депутатов с участием депутатов ГД ФС РФ, депутатов Московской областной Думы и депутатов муниципальных образований. Основная тема Конгресса – выработка предложений по совершенствованию местного самоуправления. Предполагаемый состав участников более 300 человек.</w:t>
      </w:r>
    </w:p>
    <w:p w:rsidR="00AB7A26" w:rsidRPr="00837485" w:rsidRDefault="00AB7A26" w:rsidP="00484FF5">
      <w:pPr>
        <w:spacing w:before="120" w:after="120"/>
        <w:jc w:val="both"/>
        <w:rPr>
          <w:sz w:val="28"/>
          <w:szCs w:val="28"/>
        </w:rPr>
      </w:pPr>
      <w:r w:rsidRPr="00837485">
        <w:rPr>
          <w:sz w:val="28"/>
          <w:szCs w:val="28"/>
        </w:rPr>
        <w:t xml:space="preserve">В Волгоградской области запланировано проведение выездных заседаний Советов региональной палаты депутатов (г.Урюпинск, г.Камышин, г.Михайловка). Основные темы заседаний: </w:t>
      </w:r>
    </w:p>
    <w:p w:rsidR="00AB7A26" w:rsidRPr="00837485" w:rsidRDefault="00AB7A26" w:rsidP="00484FF5">
      <w:pPr>
        <w:pStyle w:val="a4"/>
        <w:numPr>
          <w:ilvl w:val="0"/>
          <w:numId w:val="1"/>
        </w:numPr>
        <w:spacing w:before="120" w:after="120"/>
        <w:ind w:left="0" w:firstLine="0"/>
        <w:jc w:val="both"/>
        <w:rPr>
          <w:sz w:val="28"/>
          <w:szCs w:val="28"/>
        </w:rPr>
      </w:pPr>
      <w:r w:rsidRPr="00837485">
        <w:rPr>
          <w:sz w:val="28"/>
          <w:szCs w:val="28"/>
        </w:rPr>
        <w:t>Обсуждение и оценка эффективности членов региональной Палаты депутатов;</w:t>
      </w:r>
    </w:p>
    <w:p w:rsidR="00AB7A26" w:rsidRPr="00837485" w:rsidRDefault="00AB7A26" w:rsidP="00484FF5">
      <w:pPr>
        <w:pStyle w:val="a4"/>
        <w:numPr>
          <w:ilvl w:val="0"/>
          <w:numId w:val="1"/>
        </w:numPr>
        <w:spacing w:before="120" w:after="120"/>
        <w:ind w:left="0" w:firstLine="0"/>
        <w:jc w:val="both"/>
        <w:rPr>
          <w:sz w:val="28"/>
          <w:szCs w:val="28"/>
        </w:rPr>
      </w:pPr>
      <w:r w:rsidRPr="00837485">
        <w:rPr>
          <w:sz w:val="28"/>
          <w:szCs w:val="28"/>
        </w:rPr>
        <w:t>Обобщение муниципального опыта нормотворческой деятельности депутатов, избранных от Партии;</w:t>
      </w:r>
    </w:p>
    <w:p w:rsidR="00AB7A26" w:rsidRPr="00837485" w:rsidRDefault="00AB7A26" w:rsidP="00484FF5">
      <w:pPr>
        <w:pStyle w:val="a4"/>
        <w:numPr>
          <w:ilvl w:val="0"/>
          <w:numId w:val="1"/>
        </w:numPr>
        <w:spacing w:before="120" w:after="120"/>
        <w:ind w:left="0" w:firstLine="0"/>
        <w:jc w:val="both"/>
        <w:rPr>
          <w:sz w:val="28"/>
          <w:szCs w:val="28"/>
        </w:rPr>
      </w:pPr>
      <w:r w:rsidRPr="00837485">
        <w:rPr>
          <w:sz w:val="28"/>
          <w:szCs w:val="28"/>
        </w:rPr>
        <w:t>Методическая помощь в разработке нормативных правовых актов.</w:t>
      </w:r>
    </w:p>
    <w:p w:rsidR="00AB7A26" w:rsidRPr="00126915" w:rsidRDefault="00AB7A26" w:rsidP="00484FF5">
      <w:pPr>
        <w:spacing w:before="120" w:after="120"/>
        <w:jc w:val="both"/>
        <w:rPr>
          <w:sz w:val="28"/>
          <w:szCs w:val="28"/>
        </w:rPr>
      </w:pPr>
    </w:p>
    <w:p w:rsidR="00AB7A26" w:rsidRPr="00400A67" w:rsidRDefault="00AB7A26" w:rsidP="00484FF5">
      <w:pPr>
        <w:pStyle w:val="1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>По сравнению с предыдущим периодом заметно повысилось качество отчётного материала о работе фракций «СР» в ЗС субъектов</w:t>
      </w:r>
      <w:r>
        <w:rPr>
          <w:rFonts w:ascii="Times New Roman" w:hAnsi="Times New Roman"/>
          <w:sz w:val="28"/>
          <w:szCs w:val="28"/>
        </w:rPr>
        <w:t xml:space="preserve"> (19 отчетов уже выложены на сайт СРдума)</w:t>
      </w:r>
      <w:r w:rsidRPr="00400A67">
        <w:rPr>
          <w:rFonts w:ascii="Times New Roman" w:hAnsi="Times New Roman"/>
          <w:sz w:val="28"/>
          <w:szCs w:val="28"/>
        </w:rPr>
        <w:t>, Планов и Отчётов о деятельности РПД и Рабочих групп Палаты депутатов.</w:t>
      </w:r>
    </w:p>
    <w:p w:rsidR="00AB7A26" w:rsidRPr="00400A67" w:rsidRDefault="00AB7A26" w:rsidP="00484FF5">
      <w:pPr>
        <w:pStyle w:val="1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 xml:space="preserve">Активизировалось функционирование </w:t>
      </w:r>
      <w:r w:rsidRPr="00400A67">
        <w:rPr>
          <w:rFonts w:ascii="Times New Roman" w:hAnsi="Times New Roman"/>
          <w:b/>
          <w:sz w:val="28"/>
          <w:szCs w:val="28"/>
        </w:rPr>
        <w:t>Рабочих групп</w:t>
      </w:r>
      <w:r w:rsidRPr="00400A67">
        <w:rPr>
          <w:rFonts w:ascii="Times New Roman" w:hAnsi="Times New Roman"/>
          <w:sz w:val="28"/>
          <w:szCs w:val="28"/>
        </w:rPr>
        <w:t xml:space="preserve"> по направлениям деятельности.</w:t>
      </w:r>
    </w:p>
    <w:p w:rsidR="00AB7A26" w:rsidRDefault="00AB7A26" w:rsidP="00484FF5">
      <w:pPr>
        <w:pStyle w:val="a3"/>
        <w:shd w:val="clear" w:color="auto" w:fill="FFFFFF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>По состоянию на сегодняшний день представлены отчёты о деятельности Рабочих групп по вопросам здравоохранения (руководитель – А.В.Беляков) и по транспорту (руководитель – М.В.Брячак).</w:t>
      </w:r>
    </w:p>
    <w:p w:rsidR="00484FF5" w:rsidRPr="00400A67" w:rsidRDefault="00484FF5" w:rsidP="00484FF5">
      <w:pPr>
        <w:pStyle w:val="a3"/>
        <w:shd w:val="clear" w:color="auto" w:fill="FFFFFF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</w:p>
    <w:p w:rsidR="00AB7A26" w:rsidRPr="00400A67" w:rsidRDefault="00AB7A26" w:rsidP="00484FF5">
      <w:pPr>
        <w:pStyle w:val="a3"/>
        <w:shd w:val="clear" w:color="auto" w:fill="FFFFFF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 xml:space="preserve">Членами </w:t>
      </w:r>
      <w:r w:rsidRPr="00400A67">
        <w:rPr>
          <w:rFonts w:ascii="Times New Roman" w:hAnsi="Times New Roman"/>
          <w:b/>
          <w:sz w:val="28"/>
          <w:szCs w:val="28"/>
        </w:rPr>
        <w:t>Рабочей группы по вопросам здравоохранения</w:t>
      </w:r>
      <w:r w:rsidRPr="00400A67">
        <w:rPr>
          <w:rFonts w:ascii="Times New Roman" w:hAnsi="Times New Roman"/>
          <w:sz w:val="28"/>
          <w:szCs w:val="28"/>
        </w:rPr>
        <w:t xml:space="preserve"> за 1-ое полугодие 2015 года был разработан и внесен в ЗС Владимирской области проект областного закона «О запрете продажи слабоалкогольных тонизирующих напитков в сфере розничной продажи» (действует на территории Владимирской области с 1 марта 2015 года).</w:t>
      </w:r>
    </w:p>
    <w:p w:rsidR="00AB7A26" w:rsidRDefault="00AB7A26" w:rsidP="00484FF5">
      <w:pPr>
        <w:pStyle w:val="a3"/>
        <w:shd w:val="clear" w:color="auto" w:fill="FFFFFF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lastRenderedPageBreak/>
        <w:t>Указанный проект стал основой соответствующего модельного закона, который был разослан в региональные Палаты депутатов для использования в работе.</w:t>
      </w:r>
    </w:p>
    <w:p w:rsidR="00484FF5" w:rsidRPr="00400A67" w:rsidRDefault="00484FF5" w:rsidP="00484FF5">
      <w:pPr>
        <w:pStyle w:val="a3"/>
        <w:shd w:val="clear" w:color="auto" w:fill="FFFFFF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</w:p>
    <w:p w:rsidR="00AB7A26" w:rsidRDefault="00AB7A26" w:rsidP="00484FF5">
      <w:pPr>
        <w:pStyle w:val="a3"/>
        <w:shd w:val="clear" w:color="auto" w:fill="FFFFFF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>Аналогичные запреты на розничную продажу слабоалкогольных тонизирующих напитков были установлены в Курской и Сахалинской областях. В ЗС Новосибирской области проект закона о полном запрете продажи таких напитков был принят в первом чтении. Аналогичный законопроект, внесённый депутатами ЗС Красноярского края Н.В.Трикманом и О.А.Пащенко, находится на рассмотрении.</w:t>
      </w:r>
    </w:p>
    <w:p w:rsidR="00484FF5" w:rsidRPr="00400A67" w:rsidRDefault="00484FF5" w:rsidP="00484FF5">
      <w:pPr>
        <w:pStyle w:val="a3"/>
        <w:shd w:val="clear" w:color="auto" w:fill="FFFFFF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</w:p>
    <w:p w:rsidR="00AB7A26" w:rsidRPr="00400A67" w:rsidRDefault="00AB7A26" w:rsidP="00484FF5">
      <w:pPr>
        <w:pStyle w:val="a3"/>
        <w:shd w:val="clear" w:color="auto" w:fill="FFFFFF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>Членом Совета Палаты М.И.Маряхиным был проведен «круглый стол» на тему «Приоритет здорового образа жизни и медицинской профилактики – основа увеличения продолжительности и качества жизни населения» в Самарской Губернской Думе.</w:t>
      </w:r>
    </w:p>
    <w:p w:rsidR="00AB7A26" w:rsidRPr="00400A67" w:rsidRDefault="00AB7A26" w:rsidP="00484FF5">
      <w:pPr>
        <w:pStyle w:val="1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</w:p>
    <w:p w:rsidR="00AB7A26" w:rsidRPr="00400A67" w:rsidRDefault="00AB7A26" w:rsidP="00484FF5">
      <w:pPr>
        <w:pStyle w:val="1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  <w:r w:rsidRPr="0095720D">
        <w:rPr>
          <w:rFonts w:ascii="Times New Roman" w:hAnsi="Times New Roman"/>
          <w:b/>
          <w:sz w:val="28"/>
          <w:szCs w:val="28"/>
        </w:rPr>
        <w:t>Рабочая группа по транспорту</w:t>
      </w:r>
      <w:r w:rsidRPr="00400A67">
        <w:rPr>
          <w:rFonts w:ascii="Times New Roman" w:hAnsi="Times New Roman"/>
          <w:sz w:val="28"/>
          <w:szCs w:val="28"/>
        </w:rPr>
        <w:t xml:space="preserve"> в рамках работы секции Экспертного совета фракции «Справедливая Россия» провела свыше 10 различных мероприятий. </w:t>
      </w:r>
    </w:p>
    <w:p w:rsidR="00AB7A26" w:rsidRPr="00400A67" w:rsidRDefault="00AB7A26" w:rsidP="00484FF5">
      <w:pPr>
        <w:pStyle w:val="a3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 xml:space="preserve">Была проведена активная работа по обеспечению готовности транспортной инфраструктуры Республики Крым и города Севастополя к курортному сезону 2015 года. </w:t>
      </w:r>
    </w:p>
    <w:p w:rsidR="00AB7A26" w:rsidRPr="00400A67" w:rsidRDefault="00AB7A26" w:rsidP="00484FF5">
      <w:pPr>
        <w:pStyle w:val="a3"/>
        <w:spacing w:before="120" w:after="120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>При участии членов Рабочей группы и представителей различных общественных формирований были рассмотрены:</w:t>
      </w:r>
    </w:p>
    <w:p w:rsidR="00AB7A26" w:rsidRPr="00400A67" w:rsidRDefault="00AB7A26" w:rsidP="00484FF5">
      <w:pPr>
        <w:pStyle w:val="a3"/>
        <w:numPr>
          <w:ilvl w:val="0"/>
          <w:numId w:val="3"/>
        </w:numPr>
        <w:spacing w:before="120" w:after="120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Проблемы </w:t>
      </w:r>
      <w:r w:rsidRPr="00400A67">
        <w:rPr>
          <w:rFonts w:ascii="Times New Roman" w:hAnsi="Times New Roman"/>
          <w:sz w:val="28"/>
          <w:szCs w:val="28"/>
        </w:rPr>
        <w:t>транспортно-логистической инфраструктуры с учётом задач по обеспечению импортозамещения на россий</w:t>
      </w:r>
      <w:r>
        <w:rPr>
          <w:rFonts w:ascii="Times New Roman" w:hAnsi="Times New Roman"/>
          <w:sz w:val="28"/>
          <w:szCs w:val="28"/>
        </w:rPr>
        <w:t xml:space="preserve">ском рынке рыбы и морепродуктов. </w:t>
      </w:r>
      <w:r w:rsidRPr="00400A67">
        <w:rPr>
          <w:rFonts w:ascii="Times New Roman" w:hAnsi="Times New Roman"/>
          <w:sz w:val="28"/>
          <w:szCs w:val="28"/>
        </w:rPr>
        <w:t>Принятые рекомендации направлены в Правительство Российской Федерации и в профильные Комитеты Госдумы;</w:t>
      </w:r>
    </w:p>
    <w:p w:rsidR="00AB7A26" w:rsidRDefault="00AB7A26" w:rsidP="00484FF5">
      <w:pPr>
        <w:pStyle w:val="a3"/>
        <w:numPr>
          <w:ilvl w:val="0"/>
          <w:numId w:val="3"/>
        </w:numPr>
        <w:spacing w:before="120" w:after="120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 w:rsidRPr="00D3424E">
        <w:rPr>
          <w:rFonts w:ascii="Times New Roman" w:hAnsi="Times New Roman"/>
          <w:sz w:val="28"/>
          <w:szCs w:val="28"/>
        </w:rPr>
        <w:t xml:space="preserve">ситуация в грузовом вагоностроении </w:t>
      </w:r>
    </w:p>
    <w:p w:rsidR="00AB7A26" w:rsidRDefault="00AB7A26" w:rsidP="00484FF5">
      <w:pPr>
        <w:pStyle w:val="a3"/>
        <w:numPr>
          <w:ilvl w:val="0"/>
          <w:numId w:val="3"/>
        </w:numPr>
        <w:spacing w:before="120" w:after="120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 w:rsidRPr="00D3424E">
        <w:rPr>
          <w:rFonts w:ascii="Times New Roman" w:hAnsi="Times New Roman"/>
          <w:sz w:val="28"/>
          <w:szCs w:val="28"/>
        </w:rPr>
        <w:t>подготов</w:t>
      </w:r>
      <w:r>
        <w:rPr>
          <w:rFonts w:ascii="Times New Roman" w:hAnsi="Times New Roman"/>
          <w:sz w:val="28"/>
          <w:szCs w:val="28"/>
        </w:rPr>
        <w:t>лены предложения</w:t>
      </w:r>
      <w:r w:rsidRPr="00D3424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по </w:t>
      </w:r>
      <w:r w:rsidRPr="00D3424E">
        <w:rPr>
          <w:rFonts w:ascii="Times New Roman" w:hAnsi="Times New Roman"/>
          <w:sz w:val="28"/>
          <w:szCs w:val="28"/>
        </w:rPr>
        <w:t>развити</w:t>
      </w:r>
      <w:r>
        <w:rPr>
          <w:rFonts w:ascii="Times New Roman" w:hAnsi="Times New Roman"/>
          <w:sz w:val="28"/>
          <w:szCs w:val="28"/>
        </w:rPr>
        <w:t>ю</w:t>
      </w:r>
      <w:r w:rsidRPr="00D3424E">
        <w:rPr>
          <w:rFonts w:ascii="Times New Roman" w:hAnsi="Times New Roman"/>
          <w:sz w:val="28"/>
          <w:szCs w:val="28"/>
        </w:rPr>
        <w:t xml:space="preserve"> Свободной экономической зоны в </w:t>
      </w:r>
      <w:r>
        <w:rPr>
          <w:rFonts w:ascii="Times New Roman" w:hAnsi="Times New Roman"/>
          <w:sz w:val="28"/>
          <w:szCs w:val="28"/>
        </w:rPr>
        <w:t>Крыму</w:t>
      </w:r>
      <w:r w:rsidRPr="00D3424E">
        <w:rPr>
          <w:rFonts w:ascii="Times New Roman" w:hAnsi="Times New Roman"/>
          <w:sz w:val="28"/>
          <w:szCs w:val="28"/>
        </w:rPr>
        <w:t xml:space="preserve">. </w:t>
      </w:r>
    </w:p>
    <w:p w:rsidR="00AB7A26" w:rsidRPr="00400A67" w:rsidRDefault="00AB7A26" w:rsidP="00484FF5">
      <w:pPr>
        <w:pStyle w:val="a3"/>
        <w:numPr>
          <w:ilvl w:val="0"/>
          <w:numId w:val="3"/>
        </w:numPr>
        <w:spacing w:before="120" w:after="120"/>
        <w:ind w:left="0" w:firstLine="0"/>
        <w:contextualSpacing/>
        <w:jc w:val="both"/>
        <w:rPr>
          <w:rFonts w:ascii="Times New Roman" w:hAnsi="Times New Roman"/>
          <w:sz w:val="28"/>
          <w:szCs w:val="28"/>
        </w:rPr>
      </w:pPr>
      <w:r w:rsidRPr="00400A67">
        <w:rPr>
          <w:rFonts w:ascii="Times New Roman" w:hAnsi="Times New Roman"/>
          <w:sz w:val="28"/>
          <w:szCs w:val="28"/>
        </w:rPr>
        <w:t xml:space="preserve">Информация о деятельности </w:t>
      </w:r>
      <w:r w:rsidRPr="00400A67">
        <w:rPr>
          <w:rFonts w:ascii="Times New Roman" w:hAnsi="Times New Roman"/>
          <w:b/>
          <w:sz w:val="28"/>
          <w:szCs w:val="28"/>
        </w:rPr>
        <w:t>Рабочей группы по сельскому хозяйству</w:t>
      </w:r>
      <w:r w:rsidRPr="00400A67">
        <w:rPr>
          <w:rFonts w:ascii="Times New Roman" w:hAnsi="Times New Roman"/>
          <w:sz w:val="28"/>
          <w:szCs w:val="28"/>
        </w:rPr>
        <w:t xml:space="preserve"> (руководитель – А.В.Четвериков) отсутствует.</w:t>
      </w:r>
    </w:p>
    <w:p w:rsidR="00AB7A26" w:rsidRPr="00400A67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Николай Владимирович, на сегодняшний день было бы актуально с</w:t>
      </w:r>
      <w:r w:rsidRPr="00400A67">
        <w:rPr>
          <w:sz w:val="28"/>
          <w:szCs w:val="28"/>
        </w:rPr>
        <w:t xml:space="preserve">формировать </w:t>
      </w:r>
      <w:r>
        <w:rPr>
          <w:sz w:val="28"/>
          <w:szCs w:val="28"/>
        </w:rPr>
        <w:t xml:space="preserve">еще одну </w:t>
      </w:r>
      <w:r w:rsidRPr="00400A67">
        <w:rPr>
          <w:sz w:val="28"/>
          <w:szCs w:val="28"/>
        </w:rPr>
        <w:t>рабочую группу Совета Палаты депутатов по вопросам обучения.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Мы помним, что в</w:t>
      </w:r>
      <w:r w:rsidRPr="00400A67">
        <w:rPr>
          <w:sz w:val="28"/>
          <w:szCs w:val="28"/>
        </w:rPr>
        <w:t xml:space="preserve"> соответствии с решением Президиума Центрального совета партии от 25 сентября 2014 года №511 ПР общее руководство проектом «Политическая Академия Партии </w:t>
      </w:r>
      <w:r w:rsidRPr="00400A67">
        <w:rPr>
          <w:b/>
          <w:sz w:val="28"/>
          <w:szCs w:val="28"/>
        </w:rPr>
        <w:t>СПРАВЕДЛИВАЯ РОССИЯ</w:t>
      </w:r>
      <w:r w:rsidRPr="00400A67">
        <w:rPr>
          <w:sz w:val="28"/>
          <w:szCs w:val="28"/>
        </w:rPr>
        <w:t>» (далее – Проект) осуществляет Совет Палаты депутатов партии (Приложение – Решение Президиума ЦС партии).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По предложению членов Президиума ЦС партии, Управлением по работе с Палатой депутатов был подготовлен и опробован тестовый вариант обучения муниципальных депутатов по программе «Муниципальный депутат и местное сообщество»: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Pr="00400A67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1) в Московской области – 3 занятия. Обучение проводилось директором ЗАО «Институт муниципального управления» Ю.В.Кирилловым;</w:t>
      </w:r>
    </w:p>
    <w:p w:rsidR="00AB7A26" w:rsidRPr="00400A67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lastRenderedPageBreak/>
        <w:t>2) в Костромской области – 2 занятия. Обучение проводилось Руководителем Управления по работе с Палатой депутатов Е.И.Дубинской;</w:t>
      </w:r>
    </w:p>
    <w:p w:rsidR="00AB7A26" w:rsidRPr="00400A67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3) в Пермском крае – 1 занятие. Обучение также проводилось Ю.В.Кирилловым.</w:t>
      </w: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Управлением по Работе с Палатой депутатов был подготовлен перечень из 17 ВУЗов, которые могли бы принять участие в реализации Проекта. С РУДН, РАНХиГС и РГГУ были проведены предварительные переговоры о возможности подготовки обучающей программы и организации процесса обучения.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Руководитель ЦАП предложил остановить выбор на РАНХиГС.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Управлением по работе с Палатой депутатов на ближайшее время запланированы обучающие мероприятия в Ивановской, Самарской и Тверской областях.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Pr="00400A67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Управлением оргпартработы – в Удмуртской Республике и во Владимирской области.</w:t>
      </w:r>
    </w:p>
    <w:p w:rsidR="00AB7A26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>С 5 по 11 июля 2015 года в парк-отеле «Юхновград» в Калужской области пройдёт обучающий семинар «Молодёжный кадровый резерв Партии» для 250 слушателей (Приложение – письмо Руководителя ЦАП).</w:t>
      </w:r>
    </w:p>
    <w:p w:rsidR="00484FF5" w:rsidRPr="00400A67" w:rsidRDefault="00484FF5" w:rsidP="00484FF5">
      <w:pPr>
        <w:spacing w:before="120" w:after="120"/>
        <w:contextualSpacing/>
        <w:jc w:val="both"/>
        <w:rPr>
          <w:sz w:val="28"/>
          <w:szCs w:val="28"/>
        </w:rPr>
      </w:pPr>
    </w:p>
    <w:p w:rsidR="00AB7A26" w:rsidRPr="00400A67" w:rsidRDefault="00AB7A26" w:rsidP="00484FF5">
      <w:pPr>
        <w:spacing w:before="120" w:after="120"/>
        <w:contextualSpacing/>
        <w:jc w:val="both"/>
        <w:rPr>
          <w:sz w:val="28"/>
          <w:szCs w:val="28"/>
        </w:rPr>
      </w:pPr>
      <w:r w:rsidRPr="00400A67">
        <w:rPr>
          <w:sz w:val="28"/>
          <w:szCs w:val="28"/>
        </w:rPr>
        <w:t xml:space="preserve">Если Совет Палаты примет решение о создании РГ по образованию, то будут решаться вопросы </w:t>
      </w:r>
    </w:p>
    <w:p w:rsidR="00AB7A26" w:rsidRPr="00400A67" w:rsidRDefault="00AB7A26" w:rsidP="00484FF5">
      <w:pPr>
        <w:pStyle w:val="a4"/>
        <w:numPr>
          <w:ilvl w:val="0"/>
          <w:numId w:val="2"/>
        </w:numPr>
        <w:spacing w:before="120" w:after="120"/>
        <w:ind w:left="0" w:firstLine="0"/>
        <w:jc w:val="both"/>
        <w:rPr>
          <w:sz w:val="28"/>
          <w:szCs w:val="28"/>
        </w:rPr>
      </w:pPr>
      <w:r w:rsidRPr="00400A67">
        <w:rPr>
          <w:sz w:val="28"/>
          <w:szCs w:val="28"/>
        </w:rPr>
        <w:t xml:space="preserve"> о целесообразности разработки сертифицированной программы обучения определённых категорий слушателей.</w:t>
      </w:r>
    </w:p>
    <w:p w:rsidR="00AB7A26" w:rsidRPr="00400A67" w:rsidRDefault="00AB7A26" w:rsidP="00484FF5">
      <w:pPr>
        <w:pStyle w:val="a4"/>
        <w:numPr>
          <w:ilvl w:val="0"/>
          <w:numId w:val="2"/>
        </w:numPr>
        <w:spacing w:before="120" w:after="120"/>
        <w:ind w:left="0" w:firstLine="0"/>
        <w:jc w:val="both"/>
        <w:rPr>
          <w:sz w:val="28"/>
          <w:szCs w:val="28"/>
        </w:rPr>
      </w:pPr>
      <w:r w:rsidRPr="00400A67">
        <w:rPr>
          <w:sz w:val="28"/>
          <w:szCs w:val="28"/>
        </w:rPr>
        <w:t xml:space="preserve">О подготовке программы дистанционных курсов обучения для кандидатов в депутаты и других актуальных категорий слушателей. </w:t>
      </w:r>
    </w:p>
    <w:p w:rsidR="00AB7A26" w:rsidRPr="00400A67" w:rsidRDefault="00AB7A26" w:rsidP="00484FF5">
      <w:pPr>
        <w:pStyle w:val="a4"/>
        <w:numPr>
          <w:ilvl w:val="0"/>
          <w:numId w:val="2"/>
        </w:numPr>
        <w:spacing w:before="120" w:after="120"/>
        <w:ind w:left="0" w:firstLine="0"/>
        <w:jc w:val="both"/>
        <w:rPr>
          <w:sz w:val="28"/>
          <w:szCs w:val="28"/>
        </w:rPr>
      </w:pPr>
      <w:r w:rsidRPr="00400A67">
        <w:rPr>
          <w:sz w:val="28"/>
          <w:szCs w:val="28"/>
        </w:rPr>
        <w:t>О графике обучающих очных и заочных мероприятий (семинаров, вебинаров и т.д.).</w:t>
      </w:r>
    </w:p>
    <w:p w:rsidR="00CF3A13" w:rsidRDefault="00CF3A13" w:rsidP="00484FF5">
      <w:pPr>
        <w:spacing w:before="120" w:after="120"/>
      </w:pPr>
      <w:bookmarkStart w:id="0" w:name="_GoBack"/>
      <w:bookmarkEnd w:id="0"/>
    </w:p>
    <w:sectPr w:rsidR="00CF3A13" w:rsidSect="00AB7A26">
      <w:footerReference w:type="even" r:id="rId24"/>
      <w:footerReference w:type="default" r:id="rId2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35BD" w:rsidRDefault="00484FF5" w:rsidP="00F63864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EF35BD" w:rsidRDefault="00484FF5" w:rsidP="00A524C5">
    <w:pPr>
      <w:pStyle w:val="a5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EF35BD" w:rsidRDefault="00484FF5" w:rsidP="00F63864">
    <w:pPr>
      <w:pStyle w:val="a5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separate"/>
    </w:r>
    <w:r>
      <w:rPr>
        <w:rStyle w:val="a7"/>
        <w:noProof/>
      </w:rPr>
      <w:t>17</w:t>
    </w:r>
    <w:r>
      <w:rPr>
        <w:rStyle w:val="a7"/>
      </w:rPr>
      <w:fldChar w:fldCharType="end"/>
    </w:r>
  </w:p>
  <w:p w:rsidR="00EF35BD" w:rsidRDefault="00484FF5" w:rsidP="00A524C5">
    <w:pPr>
      <w:pStyle w:val="a5"/>
      <w:ind w:right="360"/>
    </w:pP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F072542"/>
    <w:multiLevelType w:val="hybridMultilevel"/>
    <w:tmpl w:val="0E20427C"/>
    <w:lvl w:ilvl="0" w:tplc="04190001">
      <w:start w:val="1"/>
      <w:numFmt w:val="bullet"/>
      <w:lvlText w:val=""/>
      <w:lvlJc w:val="left"/>
      <w:pPr>
        <w:ind w:left="171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43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15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87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9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1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03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75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473" w:hanging="360"/>
      </w:pPr>
      <w:rPr>
        <w:rFonts w:ascii="Wingdings" w:hAnsi="Wingdings" w:hint="default"/>
      </w:rPr>
    </w:lvl>
  </w:abstractNum>
  <w:abstractNum w:abstractNumId="1">
    <w:nsid w:val="64E858BD"/>
    <w:multiLevelType w:val="hybridMultilevel"/>
    <w:tmpl w:val="142086A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">
    <w:nsid w:val="68E973D0"/>
    <w:multiLevelType w:val="hybridMultilevel"/>
    <w:tmpl w:val="F02EC18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7454182F"/>
    <w:multiLevelType w:val="hybridMultilevel"/>
    <w:tmpl w:val="FE5CB8BA"/>
    <w:lvl w:ilvl="0" w:tplc="04190001">
      <w:start w:val="1"/>
      <w:numFmt w:val="bullet"/>
      <w:lvlText w:val=""/>
      <w:lvlJc w:val="left"/>
      <w:pPr>
        <w:ind w:left="78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7EE13EEE"/>
    <w:multiLevelType w:val="hybridMultilevel"/>
    <w:tmpl w:val="F21831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B7A26"/>
    <w:rsid w:val="00484FF5"/>
    <w:rsid w:val="005B124C"/>
    <w:rsid w:val="00AB7A26"/>
    <w:rsid w:val="00C1559F"/>
    <w:rsid w:val="00CF3A1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74B8B78-425C-45F1-8BA5-0D17989364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B7A2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AB7A26"/>
    <w:pPr>
      <w:spacing w:after="0" w:line="240" w:lineRule="auto"/>
    </w:pPr>
    <w:rPr>
      <w:rFonts w:ascii="Calibri" w:eastAsia="Calibri" w:hAnsi="Calibri" w:cs="Times New Roman"/>
    </w:rPr>
  </w:style>
  <w:style w:type="paragraph" w:styleId="a4">
    <w:name w:val="List Paragraph"/>
    <w:basedOn w:val="a"/>
    <w:uiPriority w:val="34"/>
    <w:qFormat/>
    <w:rsid w:val="00AB7A26"/>
    <w:pPr>
      <w:ind w:left="720"/>
      <w:contextualSpacing/>
    </w:pPr>
  </w:style>
  <w:style w:type="paragraph" w:styleId="a5">
    <w:name w:val="footer"/>
    <w:basedOn w:val="a"/>
    <w:link w:val="a6"/>
    <w:uiPriority w:val="99"/>
    <w:rsid w:val="00AB7A26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rsid w:val="00AB7A26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7">
    <w:name w:val="page number"/>
    <w:basedOn w:val="a0"/>
    <w:uiPriority w:val="99"/>
    <w:rsid w:val="00AB7A26"/>
    <w:rPr>
      <w:rFonts w:cs="Times New Roman"/>
    </w:rPr>
  </w:style>
  <w:style w:type="paragraph" w:customStyle="1" w:styleId="1">
    <w:name w:val="Без интервала1"/>
    <w:uiPriority w:val="99"/>
    <w:rsid w:val="00AB7A26"/>
    <w:pPr>
      <w:spacing w:after="0" w:line="240" w:lineRule="auto"/>
    </w:pPr>
    <w:rPr>
      <w:rFonts w:ascii="Calibri" w:eastAsia="Times New Roman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footer" Target="footer2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footer" Target="footer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17</Pages>
  <Words>2511</Words>
  <Characters>14314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Политическая Партия "СПРАВЕДЛИВАЯ РОССИЯ"</Company>
  <LinksUpToDate>false</LinksUpToDate>
  <CharactersWithSpaces>16792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Чернега Юрий Николаевич</dc:creator>
  <cp:keywords/>
  <dc:description/>
  <cp:lastModifiedBy>Чернега Юрий Николаевич</cp:lastModifiedBy>
  <cp:revision>1</cp:revision>
  <dcterms:created xsi:type="dcterms:W3CDTF">2015-07-06T07:26:00Z</dcterms:created>
  <dcterms:modified xsi:type="dcterms:W3CDTF">2015-07-06T08:06:00Z</dcterms:modified>
</cp:coreProperties>
</file>